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D60B" w14:textId="77777777" w:rsidR="00123D89" w:rsidRPr="00780D98" w:rsidRDefault="00673D29" w:rsidP="000B559E">
      <w:pPr>
        <w:spacing w:after="240" w:line="240" w:lineRule="auto"/>
        <w:jc w:val="center"/>
        <w:rPr>
          <w:rFonts w:ascii="Times New Roman" w:hAnsi="Times New Roman"/>
          <w:smallCaps/>
          <w:spacing w:val="20"/>
          <w:position w:val="6"/>
          <w:sz w:val="40"/>
          <w:szCs w:val="40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position w:val="6"/>
          <w:sz w:val="40"/>
          <w:szCs w:val="40"/>
          <w:lang w:val="en-US"/>
        </w:rPr>
        <w:t>Sebastian Laumer</w:t>
      </w:r>
    </w:p>
    <w:p w14:paraId="4CE25BCE" w14:textId="77777777" w:rsidR="00EC4B8C" w:rsidRPr="00780D98" w:rsidRDefault="00EC4B8C" w:rsidP="00123D89">
      <w:pPr>
        <w:tabs>
          <w:tab w:val="right" w:pos="9072"/>
        </w:tabs>
        <w:spacing w:after="0" w:line="240" w:lineRule="auto"/>
        <w:rPr>
          <w:rFonts w:ascii="Times New Roman" w:hAnsi="Times New Roman"/>
          <w:lang w:val="en-US"/>
        </w:rPr>
      </w:pPr>
    </w:p>
    <w:p w14:paraId="22E8D8C3" w14:textId="67CB15B8" w:rsidR="005D5178" w:rsidRPr="00780D98" w:rsidRDefault="008A696F" w:rsidP="00685D6F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lang w:val="en-US"/>
        </w:rPr>
      </w:pPr>
      <w:r w:rsidRPr="008A696F">
        <w:rPr>
          <w:rFonts w:ascii="Times New Roman" w:hAnsi="Times New Roman"/>
          <w:lang w:val="en-US"/>
        </w:rPr>
        <w:t>Department of Economics</w:t>
      </w:r>
      <w:r w:rsidR="008103BB" w:rsidRPr="00780D98">
        <w:rPr>
          <w:rFonts w:ascii="Times New Roman" w:hAnsi="Times New Roman"/>
          <w:lang w:val="en-US"/>
        </w:rPr>
        <w:tab/>
      </w:r>
      <w:r w:rsidR="00800FF9" w:rsidRPr="00780D98">
        <w:rPr>
          <w:rFonts w:ascii="Times New Roman" w:hAnsi="Times New Roman"/>
          <w:lang w:val="en-US"/>
        </w:rPr>
        <w:t xml:space="preserve">Email: </w:t>
      </w:r>
      <w:hyperlink r:id="rId8" w:history="1">
        <w:r w:rsidR="00800FF9" w:rsidRPr="008A696F">
          <w:rPr>
            <w:rStyle w:val="Hyperlink"/>
            <w:rFonts w:ascii="Times New Roman" w:hAnsi="Times New Roman"/>
            <w:color w:val="4472C4" w:themeColor="accent1"/>
            <w:u w:val="none"/>
            <w:lang w:val="en-US"/>
          </w:rPr>
          <w:t>s_laumer@uncg.edu</w:t>
        </w:r>
      </w:hyperlink>
    </w:p>
    <w:p w14:paraId="59D06C08" w14:textId="23BF7512" w:rsidR="00EC4B8C" w:rsidRPr="00780D98" w:rsidRDefault="008A696F" w:rsidP="00685D6F">
      <w:pPr>
        <w:tabs>
          <w:tab w:val="left" w:pos="0"/>
          <w:tab w:val="right" w:pos="9072"/>
        </w:tabs>
        <w:spacing w:after="0" w:line="240" w:lineRule="auto"/>
        <w:rPr>
          <w:rStyle w:val="Hyperlink"/>
          <w:rFonts w:ascii="Times New Roman" w:hAnsi="Times New Roman"/>
          <w:lang w:val="en-US"/>
        </w:rPr>
      </w:pPr>
      <w:r w:rsidRPr="008A696F">
        <w:rPr>
          <w:rFonts w:ascii="Times New Roman" w:hAnsi="Times New Roman"/>
          <w:lang w:val="en-US"/>
        </w:rPr>
        <w:t>University of North Carolina at Greensboro</w:t>
      </w:r>
      <w:r w:rsidR="00EC4B8C" w:rsidRPr="00780D98">
        <w:rPr>
          <w:rFonts w:ascii="Times New Roman" w:hAnsi="Times New Roman"/>
          <w:lang w:val="en-US"/>
        </w:rPr>
        <w:tab/>
      </w:r>
      <w:r w:rsidR="00800FF9" w:rsidRPr="00780D98">
        <w:rPr>
          <w:rFonts w:ascii="Times New Roman" w:hAnsi="Times New Roman"/>
          <w:lang w:val="en-US"/>
        </w:rPr>
        <w:t xml:space="preserve">Web: </w:t>
      </w:r>
      <w:hyperlink r:id="rId9" w:history="1">
        <w:r w:rsidR="00800FF9" w:rsidRPr="008A696F">
          <w:rPr>
            <w:rStyle w:val="Hyperlink"/>
            <w:rFonts w:ascii="Times New Roman" w:hAnsi="Times New Roman"/>
            <w:color w:val="4472C4" w:themeColor="accent1"/>
            <w:u w:val="none"/>
            <w:lang w:val="en-US"/>
          </w:rPr>
          <w:t>www.sebastianlaumer.com</w:t>
        </w:r>
      </w:hyperlink>
      <w:r w:rsidR="00800FF9" w:rsidRPr="00780D98">
        <w:rPr>
          <w:rStyle w:val="Hyperlink"/>
          <w:rFonts w:ascii="Times New Roman" w:hAnsi="Times New Roman"/>
          <w:lang w:val="en-US"/>
        </w:rPr>
        <w:t xml:space="preserve">    </w:t>
      </w:r>
      <w:r w:rsidR="00EC4B8C" w:rsidRPr="00780D98">
        <w:rPr>
          <w:rStyle w:val="Hyperlink"/>
          <w:rFonts w:ascii="Times New Roman" w:hAnsi="Times New Roman"/>
          <w:color w:val="2F5496" w:themeColor="accent1" w:themeShade="BF"/>
          <w:lang w:val="en-US"/>
        </w:rPr>
        <w:t xml:space="preserve"> </w:t>
      </w:r>
    </w:p>
    <w:p w14:paraId="09A937DF" w14:textId="00A06140" w:rsidR="008A696F" w:rsidRDefault="008A696F" w:rsidP="008A696F">
      <w:pPr>
        <w:tabs>
          <w:tab w:val="left" w:pos="0"/>
          <w:tab w:val="right" w:pos="9072"/>
        </w:tabs>
        <w:spacing w:after="0" w:line="240" w:lineRule="auto"/>
        <w:rPr>
          <w:rStyle w:val="Hyperlink"/>
          <w:rFonts w:ascii="Times New Roman" w:hAnsi="Times New Roman"/>
          <w:lang w:val="en-US"/>
        </w:rPr>
      </w:pPr>
      <w:r w:rsidRPr="008A696F">
        <w:rPr>
          <w:rFonts w:ascii="Times New Roman" w:hAnsi="Times New Roman"/>
          <w:lang w:val="en-US"/>
        </w:rPr>
        <w:t>Bryan Building, Room 4</w:t>
      </w:r>
      <w:r>
        <w:rPr>
          <w:rFonts w:ascii="Times New Roman" w:hAnsi="Times New Roman"/>
          <w:lang w:val="en-US"/>
        </w:rPr>
        <w:t>60</w:t>
      </w:r>
      <w:r w:rsidR="00685D6F" w:rsidRPr="00780D98">
        <w:rPr>
          <w:rFonts w:ascii="Times New Roman" w:hAnsi="Times New Roman"/>
          <w:lang w:val="en-US"/>
        </w:rPr>
        <w:tab/>
        <w:t xml:space="preserve">      </w:t>
      </w:r>
    </w:p>
    <w:p w14:paraId="59FEB047" w14:textId="4D682343" w:rsidR="008A696F" w:rsidRPr="008A696F" w:rsidRDefault="008A696F" w:rsidP="000B559E">
      <w:pPr>
        <w:tabs>
          <w:tab w:val="left" w:pos="0"/>
          <w:tab w:val="right" w:pos="9072"/>
        </w:tabs>
        <w:spacing w:after="240" w:line="240" w:lineRule="auto"/>
        <w:rPr>
          <w:rStyle w:val="Hyperlink"/>
          <w:rFonts w:ascii="Times New Roman" w:hAnsi="Times New Roman"/>
          <w:color w:val="auto"/>
          <w:u w:val="none"/>
          <w:lang w:val="en-US"/>
        </w:rPr>
      </w:pPr>
      <w:r w:rsidRPr="008A696F">
        <w:rPr>
          <w:rStyle w:val="Hyperlink"/>
          <w:rFonts w:ascii="Times New Roman" w:hAnsi="Times New Roman"/>
          <w:color w:val="auto"/>
          <w:u w:val="none"/>
          <w:lang w:val="en-US"/>
        </w:rPr>
        <w:t>Greensboro, NC 27412</w:t>
      </w:r>
    </w:p>
    <w:p w14:paraId="3C2A4104" w14:textId="2D4FDD5C" w:rsidR="000448B0" w:rsidRDefault="000448B0" w:rsidP="00307452">
      <w:pPr>
        <w:tabs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Employment</w:t>
      </w:r>
      <w:r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59AD3C25" w14:textId="49CAC41A" w:rsidR="000448B0" w:rsidRDefault="000448B0" w:rsidP="000B559E">
      <w:pPr>
        <w:tabs>
          <w:tab w:val="left" w:pos="1701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0448B0">
        <w:rPr>
          <w:rFonts w:ascii="Times New Roman" w:hAnsi="Times New Roman"/>
          <w:lang w:val="en-US"/>
        </w:rPr>
        <w:t xml:space="preserve">2021 </w:t>
      </w:r>
      <w:r>
        <w:rPr>
          <w:rFonts w:ascii="Times New Roman" w:hAnsi="Times New Roman"/>
          <w:lang w:val="en-US"/>
        </w:rPr>
        <w:t>–</w:t>
      </w:r>
      <w:r w:rsidRPr="000448B0">
        <w:rPr>
          <w:rFonts w:ascii="Times New Roman" w:hAnsi="Times New Roman"/>
          <w:lang w:val="en-US"/>
        </w:rPr>
        <w:t xml:space="preserve"> present</w:t>
      </w:r>
      <w:r>
        <w:rPr>
          <w:rFonts w:ascii="Times New Roman" w:hAnsi="Times New Roman"/>
          <w:lang w:val="en-US"/>
        </w:rPr>
        <w:tab/>
        <w:t xml:space="preserve">Assistant Professor </w:t>
      </w:r>
      <w:r w:rsidR="00A840F6">
        <w:rPr>
          <w:rFonts w:ascii="Times New Roman" w:hAnsi="Times New Roman"/>
          <w:lang w:val="en-US"/>
        </w:rPr>
        <w:t>of Economics, University of North Ca</w:t>
      </w:r>
      <w:r w:rsidR="00701587">
        <w:rPr>
          <w:rFonts w:ascii="Times New Roman" w:hAnsi="Times New Roman"/>
          <w:lang w:val="en-US"/>
        </w:rPr>
        <w:t>rolina Greensboro</w:t>
      </w:r>
      <w:r w:rsidR="008B1C70">
        <w:rPr>
          <w:rFonts w:ascii="Times New Roman" w:hAnsi="Times New Roman"/>
          <w:lang w:val="en-US"/>
        </w:rPr>
        <w:t>, USA</w:t>
      </w:r>
    </w:p>
    <w:p w14:paraId="0046B837" w14:textId="07755D6A" w:rsidR="005D5178" w:rsidRPr="00780D98" w:rsidRDefault="005B3539" w:rsidP="00307452">
      <w:pPr>
        <w:tabs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Education</w:t>
      </w:r>
      <w:r w:rsidR="00281DDC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 xml:space="preserve"> </w:t>
      </w:r>
      <w:r w:rsidR="00DE188C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  <w:r w:rsidR="00281DDC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 xml:space="preserve"> </w:t>
      </w:r>
      <w:r w:rsidR="002E545C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AF6B37" w14:textId="3AC82971" w:rsidR="00770A35" w:rsidRPr="00780D98" w:rsidRDefault="00673D29" w:rsidP="000B559E">
      <w:pPr>
        <w:tabs>
          <w:tab w:val="left" w:pos="0"/>
          <w:tab w:val="left" w:pos="1701"/>
        </w:tabs>
        <w:spacing w:before="240"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2015 – 202</w:t>
      </w:r>
      <w:r w:rsidR="000448B0">
        <w:rPr>
          <w:rFonts w:ascii="Times New Roman" w:hAnsi="Times New Roman"/>
          <w:lang w:val="en-US"/>
        </w:rPr>
        <w:t>1</w:t>
      </w:r>
      <w:r w:rsidRPr="00780D98">
        <w:rPr>
          <w:rFonts w:ascii="Times New Roman" w:hAnsi="Times New Roman"/>
          <w:lang w:val="en-US"/>
        </w:rPr>
        <w:t xml:space="preserve"> </w:t>
      </w:r>
      <w:r w:rsidR="00EC4B8C" w:rsidRPr="00780D98"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>Ph.D. in Economics, University of Illinois</w:t>
      </w:r>
      <w:r w:rsidR="005D773A" w:rsidRPr="00780D98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>Urbana</w:t>
      </w:r>
      <w:r w:rsidR="00D72C2E" w:rsidRPr="00780D98">
        <w:rPr>
          <w:rFonts w:ascii="Times New Roman" w:hAnsi="Times New Roman"/>
          <w:lang w:val="en-US"/>
        </w:rPr>
        <w:t>-</w:t>
      </w:r>
      <w:r w:rsidRPr="00780D98">
        <w:rPr>
          <w:rFonts w:ascii="Times New Roman" w:hAnsi="Times New Roman"/>
          <w:lang w:val="en-US"/>
        </w:rPr>
        <w:t>Champaign</w:t>
      </w:r>
      <w:r w:rsidR="00AB7ECA" w:rsidRPr="00780D98">
        <w:rPr>
          <w:rFonts w:ascii="Times New Roman" w:hAnsi="Times New Roman"/>
          <w:lang w:val="en-US"/>
        </w:rPr>
        <w:t>, USA</w:t>
      </w:r>
      <w:r w:rsidR="00AC1989" w:rsidRPr="00780D98">
        <w:rPr>
          <w:rFonts w:ascii="Times New Roman" w:hAnsi="Times New Roman"/>
          <w:lang w:val="en-US"/>
        </w:rPr>
        <w:t xml:space="preserve"> </w:t>
      </w:r>
    </w:p>
    <w:p w14:paraId="412972D6" w14:textId="793A267A" w:rsidR="005D5178" w:rsidRPr="00780D98" w:rsidRDefault="00673D29" w:rsidP="009A14D3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2012 – 2015 </w:t>
      </w:r>
      <w:r w:rsidR="00EC4B8C" w:rsidRPr="00780D98"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>M.Sc. in Economics, University of Hamburg, Germany</w:t>
      </w:r>
    </w:p>
    <w:p w14:paraId="109B6524" w14:textId="67D44F56" w:rsidR="005D5178" w:rsidRPr="00780D98" w:rsidRDefault="007D188F" w:rsidP="000B559E">
      <w:pPr>
        <w:tabs>
          <w:tab w:val="left" w:pos="1701"/>
        </w:tabs>
        <w:spacing w:after="24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2009 – 2012</w:t>
      </w:r>
      <w:r w:rsidRPr="00780D98">
        <w:rPr>
          <w:rFonts w:ascii="Times New Roman" w:hAnsi="Times New Roman"/>
          <w:lang w:val="en-US"/>
        </w:rPr>
        <w:tab/>
      </w:r>
      <w:r w:rsidR="00673D29" w:rsidRPr="00780D98">
        <w:rPr>
          <w:rFonts w:ascii="Times New Roman" w:hAnsi="Times New Roman"/>
          <w:lang w:val="en-US"/>
        </w:rPr>
        <w:t>B.Sc. in Economics, University of Hamburg</w:t>
      </w:r>
      <w:r w:rsidR="00483403">
        <w:rPr>
          <w:rFonts w:ascii="Times New Roman" w:hAnsi="Times New Roman"/>
          <w:lang w:val="en-US"/>
        </w:rPr>
        <w:t>, Germany</w:t>
      </w:r>
      <w:r w:rsidR="00673D29" w:rsidRPr="00780D98">
        <w:rPr>
          <w:rFonts w:ascii="Times New Roman" w:hAnsi="Times New Roman"/>
          <w:lang w:val="en-US"/>
        </w:rPr>
        <w:t xml:space="preserve">                       </w:t>
      </w:r>
      <w:r w:rsidR="00950CFB" w:rsidRPr="00780D98">
        <w:rPr>
          <w:rFonts w:ascii="Times New Roman" w:hAnsi="Times New Roman"/>
          <w:lang w:val="en-US"/>
        </w:rPr>
        <w:tab/>
      </w:r>
    </w:p>
    <w:p w14:paraId="3483CF8D" w14:textId="224BFB06" w:rsidR="000E31FF" w:rsidRPr="00780D98" w:rsidRDefault="005B3539" w:rsidP="00307452">
      <w:pPr>
        <w:tabs>
          <w:tab w:val="left" w:pos="1106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kern w:val="16"/>
          <w:sz w:val="26"/>
          <w:szCs w:val="26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kern w:val="16"/>
          <w:sz w:val="26"/>
          <w:szCs w:val="26"/>
          <w:u w:val="single"/>
          <w:lang w:val="en-US"/>
        </w:rPr>
        <w:t>Research Interest</w:t>
      </w:r>
      <w:r w:rsidR="007D188F" w:rsidRPr="00780D98">
        <w:rPr>
          <w:rFonts w:ascii="Times New Roman" w:hAnsi="Times New Roman"/>
          <w:b/>
          <w:smallCaps/>
          <w:spacing w:val="20"/>
          <w:kern w:val="16"/>
          <w:sz w:val="26"/>
          <w:szCs w:val="26"/>
          <w:u w:val="single"/>
          <w:lang w:val="en-US"/>
        </w:rPr>
        <w:t xml:space="preserve">                                   </w:t>
      </w:r>
      <w:r w:rsidR="002E545C" w:rsidRPr="00780D98">
        <w:rPr>
          <w:rFonts w:ascii="Times New Roman" w:hAnsi="Times New Roman"/>
          <w:b/>
          <w:smallCaps/>
          <w:spacing w:val="20"/>
          <w:kern w:val="16"/>
          <w:sz w:val="26"/>
          <w:szCs w:val="26"/>
          <w:u w:val="single"/>
          <w:lang w:val="en-US"/>
        </w:rPr>
        <w:tab/>
      </w:r>
    </w:p>
    <w:p w14:paraId="560B4E38" w14:textId="2DD488D0" w:rsidR="00DB7ADD" w:rsidRDefault="0096180F" w:rsidP="000B559E">
      <w:pPr>
        <w:tabs>
          <w:tab w:val="left" w:pos="1701"/>
        </w:tabs>
        <w:spacing w:before="240"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sz w:val="24"/>
          <w:szCs w:val="24"/>
          <w:lang w:val="en-US"/>
        </w:rPr>
        <w:tab/>
      </w:r>
      <w:r w:rsidR="00DB7ADD" w:rsidRPr="00DB7ADD">
        <w:rPr>
          <w:rFonts w:ascii="Times New Roman" w:hAnsi="Times New Roman"/>
          <w:lang w:val="en-US"/>
        </w:rPr>
        <w:t xml:space="preserve">Primary: </w:t>
      </w:r>
      <w:r w:rsidR="00EF3B04">
        <w:rPr>
          <w:rFonts w:ascii="Times New Roman" w:hAnsi="Times New Roman"/>
          <w:lang w:val="en-US"/>
        </w:rPr>
        <w:t xml:space="preserve">Macroeconomics, </w:t>
      </w:r>
      <w:r w:rsidR="00E45BD6" w:rsidRPr="00780D98">
        <w:rPr>
          <w:rFonts w:ascii="Times New Roman" w:hAnsi="Times New Roman"/>
          <w:lang w:val="en-US"/>
        </w:rPr>
        <w:t>Fiscal Policy</w:t>
      </w:r>
      <w:r w:rsidR="00E43249" w:rsidRPr="00780D98">
        <w:rPr>
          <w:rFonts w:ascii="Times New Roman" w:hAnsi="Times New Roman"/>
          <w:lang w:val="en-US"/>
        </w:rPr>
        <w:t>, Time Series</w:t>
      </w:r>
      <w:r w:rsidR="000A2AC9" w:rsidRPr="00780D98">
        <w:rPr>
          <w:rFonts w:ascii="Times New Roman" w:hAnsi="Times New Roman"/>
          <w:lang w:val="en-US"/>
        </w:rPr>
        <w:t xml:space="preserve"> </w:t>
      </w:r>
      <w:r w:rsidR="004D7680">
        <w:rPr>
          <w:rFonts w:ascii="Times New Roman" w:hAnsi="Times New Roman"/>
          <w:lang w:val="en-US"/>
        </w:rPr>
        <w:t>Econometrics</w:t>
      </w:r>
    </w:p>
    <w:p w14:paraId="3FBE13E9" w14:textId="02FAFC73" w:rsidR="000E31FF" w:rsidRPr="00780D98" w:rsidRDefault="00DB7ADD" w:rsidP="000B559E">
      <w:pPr>
        <w:tabs>
          <w:tab w:val="left" w:pos="1701"/>
        </w:tabs>
        <w:spacing w:after="240" w:line="240" w:lineRule="auto"/>
        <w:ind w:left="1701" w:hanging="170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Secondary: Monetary </w:t>
      </w:r>
      <w:r w:rsidR="000A2AC9" w:rsidRPr="00780D98">
        <w:rPr>
          <w:rFonts w:ascii="Times New Roman" w:hAnsi="Times New Roman"/>
          <w:lang w:val="en-US"/>
        </w:rPr>
        <w:t>Econom</w:t>
      </w:r>
      <w:r w:rsidR="00654846">
        <w:rPr>
          <w:rFonts w:ascii="Times New Roman" w:hAnsi="Times New Roman"/>
          <w:lang w:val="en-US"/>
        </w:rPr>
        <w:t>ics</w:t>
      </w:r>
      <w:r>
        <w:rPr>
          <w:rFonts w:ascii="Times New Roman" w:hAnsi="Times New Roman"/>
          <w:lang w:val="en-US"/>
        </w:rPr>
        <w:t xml:space="preserve">, </w:t>
      </w:r>
      <w:r w:rsidR="00AC242C">
        <w:rPr>
          <w:rFonts w:ascii="Times New Roman" w:hAnsi="Times New Roman"/>
          <w:lang w:val="en-US"/>
        </w:rPr>
        <w:t>Big Data</w:t>
      </w:r>
    </w:p>
    <w:p w14:paraId="7421CF7A" w14:textId="767FA767" w:rsidR="0029075E" w:rsidRPr="00780D98" w:rsidRDefault="0029075E" w:rsidP="00307452">
      <w:pPr>
        <w:tabs>
          <w:tab w:val="left" w:pos="1106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Publications</w:t>
      </w: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3B6DE158" w14:textId="1DE8AD04" w:rsidR="0029075E" w:rsidRPr="0030059D" w:rsidRDefault="0029075E" w:rsidP="000B559E">
      <w:pPr>
        <w:tabs>
          <w:tab w:val="left" w:pos="1701"/>
        </w:tabs>
        <w:spacing w:before="240" w:after="0" w:line="240" w:lineRule="auto"/>
        <w:rPr>
          <w:rStyle w:val="Hyperlink"/>
          <w:rFonts w:ascii="Times New Roman" w:hAnsi="Times New Roman"/>
          <w:color w:val="0070C0"/>
          <w:u w:val="none"/>
          <w:lang w:val="en-US"/>
        </w:rPr>
      </w:pPr>
      <w:r w:rsidRPr="008A696F">
        <w:rPr>
          <w:rFonts w:ascii="Times New Roman" w:hAnsi="Times New Roman"/>
          <w:bCs/>
          <w:smallCaps/>
          <w:color w:val="4472C4" w:themeColor="accent1"/>
          <w:spacing w:val="20"/>
          <w:sz w:val="26"/>
          <w:szCs w:val="26"/>
          <w:lang w:val="en-US"/>
        </w:rPr>
        <w:tab/>
      </w:r>
      <w:hyperlink r:id="rId10" w:history="1">
        <w:r w:rsidRPr="0030059D">
          <w:rPr>
            <w:rStyle w:val="Hyperlink"/>
            <w:rFonts w:ascii="Times New Roman" w:hAnsi="Times New Roman"/>
            <w:color w:val="0070C0"/>
            <w:u w:val="none"/>
            <w:lang w:val="en-US"/>
          </w:rPr>
          <w:t>Government Spending and Heterogeneous Consumption Dynamics</w:t>
        </w:r>
      </w:hyperlink>
    </w:p>
    <w:p w14:paraId="05DC7E9E" w14:textId="6D0E5AAF" w:rsidR="0029075E" w:rsidRDefault="0029075E" w:rsidP="000B559E">
      <w:pPr>
        <w:tabs>
          <w:tab w:val="left" w:pos="1701"/>
        </w:tabs>
        <w:spacing w:after="240" w:line="240" w:lineRule="auto"/>
        <w:rPr>
          <w:rFonts w:ascii="Times New Roman" w:hAnsi="Times New Roman"/>
          <w:b/>
          <w:i/>
          <w:lang w:val="en-US"/>
        </w:rPr>
      </w:pPr>
      <w:r w:rsidRPr="00780D98">
        <w:rPr>
          <w:rStyle w:val="Hyperlink"/>
          <w:rFonts w:ascii="Times New Roman" w:hAnsi="Times New Roman"/>
          <w:color w:val="2F5496" w:themeColor="accent1" w:themeShade="BF"/>
          <w:u w:val="none"/>
          <w:lang w:val="en-US"/>
        </w:rPr>
        <w:tab/>
      </w:r>
      <w:r w:rsidRPr="00780D98">
        <w:rPr>
          <w:rFonts w:ascii="Times New Roman" w:hAnsi="Times New Roman"/>
          <w:b/>
          <w:i/>
          <w:lang w:val="en-US"/>
        </w:rPr>
        <w:t>Journal of Economic Dynamics and Control</w:t>
      </w:r>
      <w:r w:rsidR="0044432C" w:rsidRPr="00780D98">
        <w:rPr>
          <w:rFonts w:ascii="Times New Roman" w:hAnsi="Times New Roman"/>
          <w:b/>
          <w:i/>
          <w:lang w:val="en-US"/>
        </w:rPr>
        <w:t>, Volume 114, May 2020, 1038</w:t>
      </w:r>
      <w:r w:rsidRPr="00780D98">
        <w:rPr>
          <w:rFonts w:ascii="Times New Roman" w:hAnsi="Times New Roman"/>
          <w:b/>
          <w:i/>
          <w:lang w:val="en-US"/>
        </w:rPr>
        <w:tab/>
      </w:r>
    </w:p>
    <w:p w14:paraId="12BABD01" w14:textId="673D13FD" w:rsidR="005D24DD" w:rsidRPr="00654B34" w:rsidRDefault="005D24DD" w:rsidP="006617AB">
      <w:pPr>
        <w:tabs>
          <w:tab w:val="left" w:pos="1701"/>
        </w:tabs>
        <w:spacing w:after="0" w:line="240" w:lineRule="auto"/>
        <w:ind w:left="1701" w:hanging="2246"/>
        <w:rPr>
          <w:rFonts w:ascii="Times New Roman" w:hAnsi="Times New Roman"/>
          <w:color w:val="0070C0"/>
          <w:lang w:val="en-US"/>
        </w:rPr>
      </w:pPr>
      <w:r>
        <w:rPr>
          <w:rFonts w:ascii="Times New Roman" w:hAnsi="Times New Roman"/>
          <w:b/>
          <w:i/>
          <w:lang w:val="en-US"/>
        </w:rPr>
        <w:tab/>
      </w:r>
      <w:hyperlink r:id="rId11" w:history="1">
        <w:r w:rsidRPr="00654B34">
          <w:rPr>
            <w:rStyle w:val="Hyperlink"/>
            <w:rFonts w:ascii="Times New Roman" w:hAnsi="Times New Roman"/>
            <w:color w:val="0070C0"/>
            <w:u w:val="none"/>
            <w:lang w:val="en-US"/>
          </w:rPr>
          <w:t>Does the Government Spending Multiplier depend on the Business Cycle?</w:t>
        </w:r>
      </w:hyperlink>
      <w:r w:rsidRPr="00654B34">
        <w:rPr>
          <w:rFonts w:ascii="Times New Roman" w:hAnsi="Times New Roman"/>
          <w:color w:val="0070C0"/>
          <w:lang w:val="en-US"/>
        </w:rPr>
        <w:t xml:space="preserve"> </w:t>
      </w:r>
    </w:p>
    <w:p w14:paraId="5AB9EAE0" w14:textId="52670499" w:rsidR="005D24DD" w:rsidRPr="00780D98" w:rsidRDefault="005D24DD" w:rsidP="005C063E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en-US"/>
        </w:rPr>
      </w:pPr>
      <w:r w:rsidRPr="00780D98">
        <w:rPr>
          <w:rFonts w:ascii="Times New Roman" w:hAnsi="Times New Roman"/>
          <w:lang w:val="en-US"/>
        </w:rPr>
        <w:tab/>
        <w:t>(</w:t>
      </w:r>
      <w:proofErr w:type="gramStart"/>
      <w:r w:rsidRPr="00780D98">
        <w:rPr>
          <w:rFonts w:ascii="Times New Roman" w:hAnsi="Times New Roman"/>
          <w:lang w:val="en-US"/>
        </w:rPr>
        <w:t>with</w:t>
      </w:r>
      <w:proofErr w:type="gramEnd"/>
      <w:r w:rsidRPr="00780D98">
        <w:rPr>
          <w:rFonts w:ascii="Times New Roman" w:hAnsi="Times New Roman"/>
          <w:lang w:val="en-US"/>
        </w:rPr>
        <w:t xml:space="preserve"> Collin Philipps, </w:t>
      </w:r>
      <w:r w:rsidR="006617AB">
        <w:rPr>
          <w:rFonts w:ascii="Times New Roman" w:hAnsi="Times New Roman"/>
          <w:lang w:val="en-US"/>
        </w:rPr>
        <w:t>United States Air Force Academy</w:t>
      </w:r>
      <w:r w:rsidRPr="00780D98">
        <w:rPr>
          <w:rFonts w:ascii="Times New Roman" w:hAnsi="Times New Roman"/>
          <w:lang w:val="en-US"/>
        </w:rPr>
        <w:t xml:space="preserve">), </w:t>
      </w:r>
      <w:r w:rsidR="00AC2419">
        <w:rPr>
          <w:rFonts w:ascii="Times New Roman" w:hAnsi="Times New Roman"/>
          <w:b/>
          <w:i/>
          <w:lang w:val="en-US"/>
        </w:rPr>
        <w:t>Forthcoming</w:t>
      </w:r>
      <w:r>
        <w:rPr>
          <w:rFonts w:ascii="Times New Roman" w:hAnsi="Times New Roman"/>
          <w:b/>
          <w:i/>
          <w:lang w:val="en-US"/>
        </w:rPr>
        <w:t xml:space="preserve"> at JMCB</w:t>
      </w:r>
    </w:p>
    <w:p w14:paraId="7A0EBA9E" w14:textId="42A94DFE" w:rsidR="00E45BD6" w:rsidRPr="00780D98" w:rsidRDefault="00B876B4" w:rsidP="00307452">
      <w:pPr>
        <w:tabs>
          <w:tab w:val="left" w:pos="1106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Working Paper</w:t>
      </w:r>
      <w:r w:rsidR="0032490B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s</w:t>
      </w:r>
      <w:r w:rsidR="007D188F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 xml:space="preserve">                     </w:t>
      </w:r>
      <w:r w:rsidR="002E545C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0FD16695" w14:textId="1981CDEB" w:rsidR="005D24DD" w:rsidRDefault="008A696F" w:rsidP="005D24DD">
      <w:pPr>
        <w:tabs>
          <w:tab w:val="left" w:pos="1701"/>
        </w:tabs>
        <w:spacing w:after="0" w:line="240" w:lineRule="auto"/>
        <w:ind w:left="1701" w:hanging="2246"/>
        <w:rPr>
          <w:rFonts w:ascii="Times New Roman" w:hAnsi="Times New Roman"/>
          <w:color w:val="4472C4" w:themeColor="accent1"/>
          <w:lang w:val="en-US"/>
        </w:rPr>
      </w:pPr>
      <w:r w:rsidRPr="008A696F">
        <w:rPr>
          <w:rFonts w:ascii="Times New Roman" w:hAnsi="Times New Roman"/>
          <w:color w:val="4472C4" w:themeColor="accent1"/>
          <w:lang w:val="en-US"/>
        </w:rPr>
        <w:tab/>
      </w:r>
      <w:hyperlink r:id="rId12" w:history="1">
        <w:r w:rsidR="00430D01" w:rsidRPr="0030059D">
          <w:rPr>
            <w:rStyle w:val="Hyperlink"/>
            <w:rFonts w:ascii="Times New Roman" w:hAnsi="Times New Roman"/>
            <w:color w:val="0070C0"/>
            <w:u w:val="none"/>
            <w:lang w:val="en-US"/>
          </w:rPr>
          <w:t xml:space="preserve">Government Spending between Active and Passive Monetary Policy </w:t>
        </w:r>
      </w:hyperlink>
      <w:r w:rsidR="00EF3B04">
        <w:rPr>
          <w:rFonts w:ascii="Times New Roman" w:hAnsi="Times New Roman"/>
          <w:color w:val="4472C4" w:themeColor="accent1"/>
          <w:lang w:val="en-US"/>
        </w:rPr>
        <w:tab/>
      </w:r>
    </w:p>
    <w:p w14:paraId="003F5383" w14:textId="30490F6C" w:rsidR="00430D01" w:rsidRDefault="005D24DD" w:rsidP="005D24DD">
      <w:pPr>
        <w:tabs>
          <w:tab w:val="left" w:pos="1701"/>
        </w:tabs>
        <w:spacing w:after="0" w:line="240" w:lineRule="auto"/>
        <w:ind w:left="1701" w:hanging="2246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4472C4" w:themeColor="accent1"/>
          <w:lang w:val="en-US"/>
        </w:rPr>
        <w:tab/>
      </w:r>
      <w:r w:rsidR="00430D01" w:rsidRPr="00780D98">
        <w:rPr>
          <w:rFonts w:ascii="Times New Roman" w:hAnsi="Times New Roman"/>
          <w:lang w:val="en-US"/>
        </w:rPr>
        <w:t>(</w:t>
      </w:r>
      <w:proofErr w:type="gramStart"/>
      <w:r w:rsidR="00430D01" w:rsidRPr="00780D98">
        <w:rPr>
          <w:rFonts w:ascii="Times New Roman" w:hAnsi="Times New Roman"/>
          <w:lang w:val="en-US"/>
        </w:rPr>
        <w:t>with</w:t>
      </w:r>
      <w:proofErr w:type="gramEnd"/>
      <w:r w:rsidR="00430D01" w:rsidRPr="00780D98">
        <w:rPr>
          <w:rFonts w:ascii="Times New Roman" w:hAnsi="Times New Roman"/>
          <w:lang w:val="en-US"/>
        </w:rPr>
        <w:t xml:space="preserve"> Collin Philipps, </w:t>
      </w:r>
      <w:r w:rsidR="006617AB">
        <w:rPr>
          <w:rFonts w:ascii="Times New Roman" w:hAnsi="Times New Roman"/>
          <w:lang w:val="en-US"/>
        </w:rPr>
        <w:t>United States Air Force Academy</w:t>
      </w:r>
      <w:r w:rsidR="00430D01" w:rsidRPr="00780D98">
        <w:rPr>
          <w:rFonts w:ascii="Times New Roman" w:hAnsi="Times New Roman"/>
          <w:lang w:val="en-US"/>
        </w:rPr>
        <w:t>)</w:t>
      </w:r>
      <w:r w:rsidR="005C063E">
        <w:rPr>
          <w:rFonts w:ascii="Times New Roman" w:hAnsi="Times New Roman"/>
          <w:lang w:val="en-US"/>
        </w:rPr>
        <w:t>, Under Review at JEDC</w:t>
      </w:r>
    </w:p>
    <w:p w14:paraId="6DF50D5B" w14:textId="77777777" w:rsidR="005D24DD" w:rsidRDefault="005D24DD" w:rsidP="005D24DD">
      <w:pPr>
        <w:tabs>
          <w:tab w:val="left" w:pos="1701"/>
        </w:tabs>
        <w:spacing w:after="0" w:line="240" w:lineRule="auto"/>
        <w:ind w:left="1701" w:hanging="2246"/>
        <w:rPr>
          <w:rFonts w:ascii="Times New Roman" w:hAnsi="Times New Roman"/>
          <w:lang w:val="en-US"/>
        </w:rPr>
      </w:pPr>
    </w:p>
    <w:p w14:paraId="280B1CEA" w14:textId="28B114D7" w:rsidR="00EF3B04" w:rsidRPr="00FE7DDD" w:rsidRDefault="00EF3B04" w:rsidP="0030059D">
      <w:pPr>
        <w:tabs>
          <w:tab w:val="left" w:pos="1701"/>
        </w:tabs>
        <w:spacing w:after="0" w:line="240" w:lineRule="auto"/>
        <w:ind w:left="1701" w:hanging="226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hyperlink r:id="rId13" w:history="1">
        <w:r w:rsidR="00B12928" w:rsidRPr="00FE7DDD">
          <w:rPr>
            <w:rStyle w:val="Hyperlink"/>
            <w:rFonts w:ascii="Times New Roman" w:hAnsi="Times New Roman"/>
            <w:u w:val="none"/>
            <w:lang w:val="en-US"/>
          </w:rPr>
          <w:t>Unconventional Monetary Policy and Policy Foresight</w:t>
        </w:r>
      </w:hyperlink>
    </w:p>
    <w:p w14:paraId="7C42ED87" w14:textId="39E4DF49" w:rsidR="0030059D" w:rsidRDefault="00EF3B04" w:rsidP="00EF3B04">
      <w:pPr>
        <w:tabs>
          <w:tab w:val="left" w:pos="1701"/>
        </w:tabs>
        <w:spacing w:after="240" w:line="240" w:lineRule="auto"/>
        <w:ind w:left="1701" w:hanging="226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>(</w:t>
      </w:r>
      <w:proofErr w:type="gramStart"/>
      <w:r w:rsidRPr="00780D98">
        <w:rPr>
          <w:rFonts w:ascii="Times New Roman" w:hAnsi="Times New Roman"/>
          <w:lang w:val="en-US"/>
        </w:rPr>
        <w:t>with</w:t>
      </w:r>
      <w:proofErr w:type="gramEnd"/>
      <w:r w:rsidRPr="00780D98">
        <w:rPr>
          <w:rFonts w:ascii="Times New Roman" w:hAnsi="Times New Roman"/>
          <w:lang w:val="en-US"/>
        </w:rPr>
        <w:t xml:space="preserve"> </w:t>
      </w:r>
      <w:r w:rsidRPr="009A14D3">
        <w:rPr>
          <w:rFonts w:ascii="Times New Roman" w:hAnsi="Times New Roman"/>
          <w:lang w:val="en-US"/>
        </w:rPr>
        <w:t>Andreas-</w:t>
      </w:r>
      <w:proofErr w:type="spellStart"/>
      <w:r w:rsidRPr="009A14D3">
        <w:rPr>
          <w:rFonts w:ascii="Times New Roman" w:hAnsi="Times New Roman"/>
          <w:lang w:val="en-US"/>
        </w:rPr>
        <w:t>Entony</w:t>
      </w:r>
      <w:proofErr w:type="spellEnd"/>
      <w:r w:rsidRPr="009A14D3">
        <w:rPr>
          <w:rFonts w:ascii="Times New Roman" w:hAnsi="Times New Roman"/>
          <w:lang w:val="en-US"/>
        </w:rPr>
        <w:t xml:space="preserve"> </w:t>
      </w:r>
      <w:proofErr w:type="spellStart"/>
      <w:r w:rsidRPr="009A14D3">
        <w:rPr>
          <w:rFonts w:ascii="Times New Roman" w:hAnsi="Times New Roman"/>
          <w:lang w:val="en-US"/>
        </w:rPr>
        <w:t>Violaris</w:t>
      </w:r>
      <w:proofErr w:type="spellEnd"/>
      <w:r w:rsidRPr="00780D98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University of Illinois</w:t>
      </w:r>
      <w:r w:rsidRPr="00780D98">
        <w:rPr>
          <w:rFonts w:ascii="Times New Roman" w:hAnsi="Times New Roman"/>
          <w:lang w:val="en-US"/>
        </w:rPr>
        <w:t>)</w:t>
      </w:r>
    </w:p>
    <w:p w14:paraId="1C56C6C4" w14:textId="19D176B5" w:rsidR="007E3A2D" w:rsidRPr="00B12928" w:rsidRDefault="007E3A2D" w:rsidP="007E3A2D">
      <w:pPr>
        <w:tabs>
          <w:tab w:val="left" w:pos="1701"/>
        </w:tabs>
        <w:spacing w:after="240" w:line="240" w:lineRule="auto"/>
        <w:ind w:left="1713" w:hanging="2275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hyperlink r:id="rId14" w:history="1">
        <w:r w:rsidRPr="00B12928">
          <w:rPr>
            <w:rStyle w:val="Hyperlink"/>
            <w:rFonts w:ascii="Times New Roman" w:hAnsi="Times New Roman"/>
            <w:u w:val="none"/>
            <w:lang w:val="en-US"/>
          </w:rPr>
          <w:t>Monetary Policy Transmission Under Supply Chain Pressures: Pre-Pandemic Evidence From the US</w:t>
        </w:r>
      </w:hyperlink>
    </w:p>
    <w:p w14:paraId="727A9AA8" w14:textId="798CC04F" w:rsidR="007E3A2D" w:rsidRDefault="007E3A2D" w:rsidP="00EF3B04">
      <w:pPr>
        <w:tabs>
          <w:tab w:val="left" w:pos="1701"/>
        </w:tabs>
        <w:spacing w:after="240" w:line="240" w:lineRule="auto"/>
        <w:ind w:left="1701" w:hanging="2268"/>
        <w:rPr>
          <w:rFonts w:ascii="Times New Roman" w:hAnsi="Times New Roman"/>
          <w:color w:val="4472C4" w:themeColor="accent1"/>
          <w:lang w:val="en-US"/>
        </w:rPr>
      </w:pPr>
      <w:r>
        <w:rPr>
          <w:rFonts w:ascii="Times New Roman" w:hAnsi="Times New Roman"/>
          <w:lang w:val="en-US"/>
        </w:rPr>
        <w:tab/>
        <w:t>(</w:t>
      </w:r>
      <w:proofErr w:type="gramStart"/>
      <w:r>
        <w:rPr>
          <w:rFonts w:ascii="Times New Roman" w:hAnsi="Times New Roman"/>
          <w:lang w:val="en-US"/>
        </w:rPr>
        <w:t>with</w:t>
      </w:r>
      <w:proofErr w:type="gramEnd"/>
      <w:r>
        <w:rPr>
          <w:rFonts w:ascii="Times New Roman" w:hAnsi="Times New Roman"/>
          <w:lang w:val="en-US"/>
        </w:rPr>
        <w:t xml:space="preserve"> Matthew Schaffer, University of North Carolina, Greensboro)</w:t>
      </w:r>
    </w:p>
    <w:p w14:paraId="30A3220E" w14:textId="284BCF29" w:rsidR="00C60389" w:rsidRPr="00780D98" w:rsidRDefault="00C60389" w:rsidP="00307452">
      <w:pPr>
        <w:tabs>
          <w:tab w:val="left" w:pos="1106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Work in Progress</w:t>
      </w: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2C5471A5" w14:textId="5BA3E051" w:rsidR="000C3EF5" w:rsidRPr="00780D98" w:rsidRDefault="000C3EF5" w:rsidP="000B559E">
      <w:pPr>
        <w:tabs>
          <w:tab w:val="left" w:pos="1701"/>
        </w:tabs>
        <w:spacing w:before="240" w:after="0" w:line="240" w:lineRule="auto"/>
        <w:ind w:left="1701" w:hanging="2268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  <w:t xml:space="preserve">International Trade Policy and Macroeconomic Consequences </w:t>
      </w:r>
      <w:r w:rsidR="00DF1747" w:rsidRPr="005266E2">
        <w:rPr>
          <w:lang w:val="en-US"/>
        </w:rPr>
        <w:t>–</w:t>
      </w:r>
      <w:r w:rsidRPr="00780D98">
        <w:rPr>
          <w:rFonts w:ascii="Times New Roman" w:hAnsi="Times New Roman"/>
          <w:lang w:val="en-US"/>
        </w:rPr>
        <w:t xml:space="preserve"> A SVAR Analysis</w:t>
      </w:r>
    </w:p>
    <w:p w14:paraId="02D11B9E" w14:textId="7F1864DE" w:rsidR="009A14D3" w:rsidRPr="00780D98" w:rsidRDefault="000C3EF5" w:rsidP="007E3A2D">
      <w:pPr>
        <w:tabs>
          <w:tab w:val="left" w:pos="1701"/>
        </w:tabs>
        <w:spacing w:after="120" w:line="240" w:lineRule="auto"/>
        <w:ind w:left="1701" w:hanging="2268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  <w:t>(</w:t>
      </w:r>
      <w:proofErr w:type="gramStart"/>
      <w:r w:rsidRPr="00780D98">
        <w:rPr>
          <w:rFonts w:ascii="Times New Roman" w:hAnsi="Times New Roman"/>
          <w:lang w:val="en-US"/>
        </w:rPr>
        <w:t>with</w:t>
      </w:r>
      <w:proofErr w:type="gramEnd"/>
      <w:r w:rsidRPr="00780D98">
        <w:rPr>
          <w:rFonts w:ascii="Times New Roman" w:hAnsi="Times New Roman"/>
          <w:lang w:val="en-US"/>
        </w:rPr>
        <w:t xml:space="preserve"> </w:t>
      </w:r>
      <w:proofErr w:type="spellStart"/>
      <w:r w:rsidRPr="00780D98">
        <w:rPr>
          <w:rFonts w:ascii="Times New Roman" w:hAnsi="Times New Roman"/>
          <w:lang w:val="en-US"/>
        </w:rPr>
        <w:t>Vinicios</w:t>
      </w:r>
      <w:proofErr w:type="spellEnd"/>
      <w:r w:rsidRPr="00780D98">
        <w:rPr>
          <w:rFonts w:ascii="Times New Roman" w:hAnsi="Times New Roman"/>
          <w:lang w:val="en-US"/>
        </w:rPr>
        <w:t xml:space="preserve"> </w:t>
      </w:r>
      <w:proofErr w:type="spellStart"/>
      <w:r w:rsidRPr="00780D98">
        <w:rPr>
          <w:rFonts w:ascii="Times New Roman" w:hAnsi="Times New Roman"/>
          <w:lang w:val="en-US"/>
        </w:rPr>
        <w:t>Sant’Anna</w:t>
      </w:r>
      <w:proofErr w:type="spellEnd"/>
      <w:r w:rsidRPr="00780D98">
        <w:rPr>
          <w:rFonts w:ascii="Times New Roman" w:hAnsi="Times New Roman"/>
          <w:lang w:val="en-US"/>
        </w:rPr>
        <w:t xml:space="preserve">, </w:t>
      </w:r>
      <w:r w:rsidR="006617AB">
        <w:rPr>
          <w:rFonts w:ascii="Times New Roman" w:hAnsi="Times New Roman"/>
          <w:lang w:val="en-US"/>
        </w:rPr>
        <w:t>MIT</w:t>
      </w:r>
      <w:r w:rsidRPr="00780D98">
        <w:rPr>
          <w:rFonts w:ascii="Times New Roman" w:hAnsi="Times New Roman"/>
          <w:lang w:val="en-US"/>
        </w:rPr>
        <w:t>)</w:t>
      </w:r>
      <w:r w:rsidRPr="00780D98">
        <w:rPr>
          <w:rFonts w:ascii="Times New Roman" w:hAnsi="Times New Roman"/>
          <w:lang w:val="en-US"/>
        </w:rPr>
        <w:tab/>
      </w:r>
    </w:p>
    <w:p w14:paraId="6FDABDFA" w14:textId="0E08F6D3" w:rsidR="00E45BD6" w:rsidRPr="00780D98" w:rsidRDefault="005B3539" w:rsidP="007E3A2D">
      <w:pPr>
        <w:tabs>
          <w:tab w:val="left" w:pos="1106"/>
          <w:tab w:val="left" w:pos="9072"/>
        </w:tabs>
        <w:spacing w:before="12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Work Experience</w:t>
      </w:r>
      <w:r w:rsidR="00AC1989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 xml:space="preserve">                     </w:t>
      </w:r>
      <w:r w:rsidR="007F264A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5FE072B8" w14:textId="409DD87B" w:rsidR="000628B5" w:rsidRPr="00780D98" w:rsidRDefault="00CB62DD" w:rsidP="000B559E">
      <w:pPr>
        <w:tabs>
          <w:tab w:val="left" w:pos="0"/>
          <w:tab w:val="left" w:pos="1701"/>
        </w:tabs>
        <w:spacing w:before="240"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Summer 2018</w:t>
      </w:r>
      <w:r w:rsidRPr="00780D98">
        <w:rPr>
          <w:rFonts w:ascii="Times New Roman" w:hAnsi="Times New Roman"/>
          <w:lang w:val="en-US"/>
        </w:rPr>
        <w:tab/>
        <w:t xml:space="preserve">Ph.D. Internship at the </w:t>
      </w:r>
      <w:r w:rsidR="0032490B" w:rsidRPr="00780D98">
        <w:rPr>
          <w:rFonts w:ascii="Times New Roman" w:hAnsi="Times New Roman"/>
          <w:lang w:val="en-US"/>
        </w:rPr>
        <w:t xml:space="preserve">Deutsche </w:t>
      </w:r>
      <w:r w:rsidRPr="00780D98">
        <w:rPr>
          <w:rFonts w:ascii="Times New Roman" w:hAnsi="Times New Roman"/>
          <w:lang w:val="en-US"/>
        </w:rPr>
        <w:t>Bundesbank, Frankfurt, Germany</w:t>
      </w:r>
    </w:p>
    <w:p w14:paraId="4DD891FA" w14:textId="70FEA1CA" w:rsidR="008E7FB9" w:rsidRDefault="00CB62DD" w:rsidP="000B559E">
      <w:pPr>
        <w:tabs>
          <w:tab w:val="left" w:pos="0"/>
          <w:tab w:val="left" w:pos="1701"/>
        </w:tabs>
        <w:spacing w:after="240" w:line="240" w:lineRule="auto"/>
        <w:ind w:left="2251" w:hanging="3527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</w:r>
      <w:r w:rsidR="00950CFB" w:rsidRPr="00780D98">
        <w:rPr>
          <w:rFonts w:ascii="Times New Roman" w:hAnsi="Times New Roman"/>
          <w:lang w:val="en-US"/>
        </w:rPr>
        <w:t xml:space="preserve">2014 – 2015 </w:t>
      </w:r>
      <w:r w:rsidR="00EC4B8C" w:rsidRPr="00780D98">
        <w:rPr>
          <w:rFonts w:ascii="Times New Roman" w:hAnsi="Times New Roman"/>
          <w:lang w:val="en-US"/>
        </w:rPr>
        <w:tab/>
      </w:r>
      <w:r w:rsidR="00950CFB" w:rsidRPr="00780D98">
        <w:rPr>
          <w:rFonts w:ascii="Times New Roman" w:hAnsi="Times New Roman"/>
          <w:lang w:val="en-US"/>
        </w:rPr>
        <w:t>R</w:t>
      </w:r>
      <w:r w:rsidR="00673D29" w:rsidRPr="00780D98">
        <w:rPr>
          <w:rFonts w:ascii="Times New Roman" w:hAnsi="Times New Roman"/>
          <w:lang w:val="en-US"/>
        </w:rPr>
        <w:t xml:space="preserve">esearch </w:t>
      </w:r>
      <w:r w:rsidR="00990F0C" w:rsidRPr="00780D98">
        <w:rPr>
          <w:rFonts w:ascii="Times New Roman" w:hAnsi="Times New Roman"/>
          <w:lang w:val="en-US"/>
        </w:rPr>
        <w:t>A</w:t>
      </w:r>
      <w:r w:rsidR="00673D29" w:rsidRPr="00780D98">
        <w:rPr>
          <w:rFonts w:ascii="Times New Roman" w:hAnsi="Times New Roman"/>
          <w:lang w:val="en-US"/>
        </w:rPr>
        <w:t>ssistant at the Hamburg Institute of International Economics, Hamburg</w:t>
      </w:r>
    </w:p>
    <w:p w14:paraId="7391BACA" w14:textId="77777777" w:rsidR="003523D2" w:rsidRPr="00780D98" w:rsidRDefault="003523D2" w:rsidP="000B559E">
      <w:pPr>
        <w:tabs>
          <w:tab w:val="left" w:pos="0"/>
          <w:tab w:val="left" w:pos="1701"/>
        </w:tabs>
        <w:spacing w:after="240" w:line="240" w:lineRule="auto"/>
        <w:ind w:left="2251" w:hanging="3527"/>
        <w:rPr>
          <w:rFonts w:ascii="Times New Roman" w:hAnsi="Times New Roman"/>
          <w:lang w:val="en-US"/>
        </w:rPr>
      </w:pPr>
    </w:p>
    <w:p w14:paraId="26B45EF0" w14:textId="22D3A8C7" w:rsidR="00E45BD6" w:rsidRDefault="00673D29" w:rsidP="00307452">
      <w:pPr>
        <w:tabs>
          <w:tab w:val="left" w:pos="1106"/>
          <w:tab w:val="left" w:pos="9072"/>
        </w:tabs>
        <w:spacing w:before="240" w:after="240" w:line="240" w:lineRule="auto"/>
        <w:jc w:val="both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lastRenderedPageBreak/>
        <w:t>Teaching Experience</w:t>
      </w:r>
      <w:r w:rsidR="00990F0C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3C1D176D" w14:textId="65C2FE42" w:rsidR="000448B0" w:rsidRDefault="000448B0" w:rsidP="008A3ABB">
      <w:pPr>
        <w:tabs>
          <w:tab w:val="left" w:pos="1106"/>
          <w:tab w:val="left" w:pos="9072"/>
        </w:tabs>
        <w:spacing w:after="120" w:line="240" w:lineRule="auto"/>
        <w:jc w:val="both"/>
        <w:rPr>
          <w:rFonts w:ascii="Times New Roman" w:hAnsi="Times New Roman"/>
          <w:bCs/>
          <w:smallCaps/>
          <w:spacing w:val="20"/>
          <w:sz w:val="24"/>
          <w:szCs w:val="24"/>
          <w:lang w:val="en-US"/>
        </w:rPr>
      </w:pPr>
      <w:r>
        <w:rPr>
          <w:rFonts w:ascii="Times New Roman" w:hAnsi="Times New Roman"/>
          <w:bCs/>
          <w:smallCaps/>
          <w:spacing w:val="20"/>
          <w:sz w:val="24"/>
          <w:szCs w:val="24"/>
          <w:lang w:val="en-US"/>
        </w:rPr>
        <w:t>The University of North Carolina Greensboro</w:t>
      </w:r>
    </w:p>
    <w:p w14:paraId="304198EB" w14:textId="04CD4ABA" w:rsidR="00644347" w:rsidRDefault="00D26FEF" w:rsidP="00644347">
      <w:pPr>
        <w:tabs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Spring 2022</w:t>
      </w:r>
      <w:r w:rsidR="00644347">
        <w:rPr>
          <w:rFonts w:ascii="Times New Roman" w:hAnsi="Times New Roman"/>
          <w:lang w:val="en-US"/>
        </w:rPr>
        <w:tab/>
        <w:t xml:space="preserve">Instructor, Principles of Macroeconomics, Evaluation: </w:t>
      </w:r>
      <w:r>
        <w:rPr>
          <w:rFonts w:ascii="Times New Roman" w:hAnsi="Times New Roman"/>
          <w:lang w:val="en-US"/>
        </w:rPr>
        <w:t>4.3/5</w:t>
      </w:r>
    </w:p>
    <w:p w14:paraId="04A104CB" w14:textId="010D1E45" w:rsidR="00644347" w:rsidRDefault="00644347" w:rsidP="00644347">
      <w:pPr>
        <w:tabs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mallCaps/>
          <w:spacing w:val="20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ab/>
        <w:t xml:space="preserve">Instructor, Intermediate Macroeconomic Theory, Evaluation: </w:t>
      </w:r>
      <w:r w:rsidR="00D26FEF" w:rsidRPr="00D26FEF">
        <w:rPr>
          <w:rFonts w:ascii="Times New Roman" w:hAnsi="Times New Roman"/>
          <w:b/>
          <w:bCs/>
          <w:lang w:val="en-US"/>
        </w:rPr>
        <w:t>4.6/5</w:t>
      </w:r>
    </w:p>
    <w:p w14:paraId="0E4D7EB4" w14:textId="1E98C0A0" w:rsidR="000448B0" w:rsidRDefault="000448B0" w:rsidP="000448B0">
      <w:pPr>
        <w:tabs>
          <w:tab w:val="left" w:pos="1843"/>
          <w:tab w:val="lef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0448B0">
        <w:rPr>
          <w:rFonts w:ascii="Times New Roman" w:hAnsi="Times New Roman"/>
          <w:lang w:val="en-US"/>
        </w:rPr>
        <w:t>Fall 2021</w:t>
      </w:r>
      <w:r w:rsidR="00AC2419">
        <w:rPr>
          <w:rFonts w:ascii="Times New Roman" w:hAnsi="Times New Roman"/>
          <w:lang w:val="en-US"/>
        </w:rPr>
        <w:t>, 2022</w:t>
      </w:r>
      <w:r>
        <w:rPr>
          <w:rFonts w:ascii="Times New Roman" w:hAnsi="Times New Roman"/>
          <w:lang w:val="en-US"/>
        </w:rPr>
        <w:tab/>
        <w:t xml:space="preserve">Instructor, Principles of Macroeconomics, Evaluation: </w:t>
      </w:r>
      <w:r w:rsidR="00EF3B04">
        <w:rPr>
          <w:rFonts w:ascii="Times New Roman" w:hAnsi="Times New Roman"/>
          <w:lang w:val="en-US"/>
        </w:rPr>
        <w:t>4.1/5</w:t>
      </w:r>
      <w:r w:rsidR="00AC2419">
        <w:rPr>
          <w:rFonts w:ascii="Times New Roman" w:hAnsi="Times New Roman"/>
          <w:lang w:val="en-US"/>
        </w:rPr>
        <w:t>, 4.2/5</w:t>
      </w:r>
    </w:p>
    <w:p w14:paraId="0814109D" w14:textId="1407AD6B" w:rsidR="000B559E" w:rsidRDefault="000448B0" w:rsidP="0030059D">
      <w:pPr>
        <w:tabs>
          <w:tab w:val="left" w:pos="1843"/>
          <w:tab w:val="left" w:pos="9072"/>
        </w:tabs>
        <w:spacing w:after="120" w:line="240" w:lineRule="auto"/>
        <w:jc w:val="both"/>
        <w:rPr>
          <w:rFonts w:ascii="Times New Roman" w:hAnsi="Times New Roman"/>
          <w:bCs/>
          <w:smallCaps/>
          <w:spacing w:val="20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ab/>
        <w:t xml:space="preserve">Instructor, Intermediate Macroeconomic Theory, Evaluation: </w:t>
      </w:r>
      <w:r w:rsidR="00EF3B04" w:rsidRPr="00EF3B04">
        <w:rPr>
          <w:rFonts w:ascii="Times New Roman" w:hAnsi="Times New Roman"/>
          <w:b/>
          <w:bCs/>
          <w:lang w:val="en-US"/>
        </w:rPr>
        <w:t>4.8/</w:t>
      </w:r>
      <w:r w:rsidR="0030059D">
        <w:rPr>
          <w:rFonts w:ascii="Times New Roman" w:hAnsi="Times New Roman"/>
          <w:b/>
          <w:bCs/>
          <w:lang w:val="en-US"/>
        </w:rPr>
        <w:t>5</w:t>
      </w:r>
      <w:r w:rsidR="00AC2419">
        <w:rPr>
          <w:rFonts w:ascii="Times New Roman" w:hAnsi="Times New Roman"/>
          <w:b/>
          <w:bCs/>
          <w:lang w:val="en-US"/>
        </w:rPr>
        <w:t>, 4.7/5</w:t>
      </w:r>
    </w:p>
    <w:p w14:paraId="202C6080" w14:textId="6DF674FA" w:rsidR="00C712D1" w:rsidRPr="00C712D1" w:rsidRDefault="00C712D1" w:rsidP="0030059D">
      <w:pPr>
        <w:tabs>
          <w:tab w:val="left" w:pos="1106"/>
          <w:tab w:val="left" w:pos="9072"/>
        </w:tabs>
        <w:spacing w:before="120" w:after="120" w:line="240" w:lineRule="auto"/>
        <w:jc w:val="both"/>
        <w:rPr>
          <w:rFonts w:ascii="Times New Roman" w:hAnsi="Times New Roman"/>
          <w:bCs/>
          <w:smallCaps/>
          <w:spacing w:val="20"/>
          <w:sz w:val="26"/>
          <w:szCs w:val="26"/>
          <w:lang w:val="en-US"/>
        </w:rPr>
      </w:pPr>
      <w:r w:rsidRPr="004D7680">
        <w:rPr>
          <w:rFonts w:ascii="Times New Roman" w:hAnsi="Times New Roman"/>
          <w:bCs/>
          <w:smallCaps/>
          <w:spacing w:val="20"/>
          <w:sz w:val="24"/>
          <w:szCs w:val="24"/>
          <w:lang w:val="en-US"/>
        </w:rPr>
        <w:t>The University of Illinois at Urbana-Champaign</w:t>
      </w:r>
    </w:p>
    <w:p w14:paraId="0023E188" w14:textId="5EB3A249" w:rsidR="002A0368" w:rsidRPr="00780D98" w:rsidRDefault="002A0368" w:rsidP="00802C0E">
      <w:pPr>
        <w:tabs>
          <w:tab w:val="left" w:pos="0"/>
          <w:tab w:val="left" w:pos="1701"/>
        </w:tabs>
        <w:spacing w:before="180"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Spring 2020</w:t>
      </w:r>
      <w:r w:rsidRPr="00780D98">
        <w:rPr>
          <w:rFonts w:ascii="Times New Roman" w:hAnsi="Times New Roman"/>
          <w:lang w:val="en-US"/>
        </w:rPr>
        <w:tab/>
        <w:t>Head Teaching Assistant, Introduction to Macroeconomics</w:t>
      </w:r>
      <w:r w:rsidR="00C712D1">
        <w:rPr>
          <w:rFonts w:ascii="Times New Roman" w:hAnsi="Times New Roman"/>
          <w:lang w:val="en-US"/>
        </w:rPr>
        <w:t>,</w:t>
      </w:r>
      <w:r w:rsidRPr="00780D98">
        <w:rPr>
          <w:rFonts w:ascii="Times New Roman" w:hAnsi="Times New Roman"/>
          <w:lang w:val="en-US"/>
        </w:rPr>
        <w:t xml:space="preserve"> Evaluation: </w:t>
      </w:r>
      <w:r w:rsidR="00F555D5" w:rsidRPr="00780D98">
        <w:rPr>
          <w:rFonts w:ascii="Times New Roman" w:hAnsi="Times New Roman"/>
          <w:lang w:val="en-US"/>
        </w:rPr>
        <w:t>4.2/5.0</w:t>
      </w:r>
    </w:p>
    <w:p w14:paraId="57AFD94D" w14:textId="1B997C3F" w:rsidR="004B112E" w:rsidRPr="00780D98" w:rsidRDefault="004B112E" w:rsidP="005D773A">
      <w:pPr>
        <w:tabs>
          <w:tab w:val="left" w:pos="0"/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Fall 201</w:t>
      </w:r>
      <w:r w:rsidR="00AC50AA" w:rsidRPr="00780D98">
        <w:rPr>
          <w:rFonts w:ascii="Times New Roman" w:hAnsi="Times New Roman"/>
          <w:lang w:val="en-US"/>
        </w:rPr>
        <w:t>9</w:t>
      </w:r>
      <w:r w:rsidRPr="00780D98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ab/>
        <w:t xml:space="preserve">Head Teaching Assistant, Introduction to Macroeconomics, Evaluation: </w:t>
      </w:r>
      <w:r w:rsidR="002A0368" w:rsidRPr="00780D98">
        <w:rPr>
          <w:rFonts w:ascii="Times New Roman" w:hAnsi="Times New Roman"/>
          <w:b/>
          <w:lang w:val="en-US"/>
        </w:rPr>
        <w:t>4.</w:t>
      </w:r>
      <w:r w:rsidR="00997018">
        <w:rPr>
          <w:rFonts w:ascii="Times New Roman" w:hAnsi="Times New Roman"/>
          <w:b/>
          <w:lang w:val="en-US"/>
        </w:rPr>
        <w:t>7</w:t>
      </w:r>
      <w:r w:rsidR="002A0368" w:rsidRPr="00780D98">
        <w:rPr>
          <w:rFonts w:ascii="Times New Roman" w:hAnsi="Times New Roman"/>
          <w:b/>
          <w:lang w:val="en-US"/>
        </w:rPr>
        <w:t>/5</w:t>
      </w:r>
      <w:hyperlink r:id="rId15" w:history="1">
        <w:r w:rsidR="009C02B6" w:rsidRPr="00780D98">
          <w:rPr>
            <w:rStyle w:val="Hyperlink"/>
            <w:rFonts w:ascii="Times New Roman" w:hAnsi="Times New Roman"/>
            <w:b/>
            <w:color w:val="2F5496" w:themeColor="accent1" w:themeShade="BF"/>
            <w:u w:val="none"/>
            <w:vertAlign w:val="superscript"/>
            <w:lang w:val="en-US"/>
          </w:rPr>
          <w:t>**</w:t>
        </w:r>
      </w:hyperlink>
    </w:p>
    <w:p w14:paraId="70AAE0C5" w14:textId="3D553CE5" w:rsidR="00D43EA3" w:rsidRPr="00780D98" w:rsidRDefault="00D43EA3" w:rsidP="005D773A">
      <w:pPr>
        <w:tabs>
          <w:tab w:val="left" w:pos="0"/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Spring 2019 </w:t>
      </w:r>
      <w:r w:rsidRPr="00780D98">
        <w:rPr>
          <w:rFonts w:ascii="Times New Roman" w:hAnsi="Times New Roman"/>
          <w:lang w:val="en-US"/>
        </w:rPr>
        <w:tab/>
        <w:t xml:space="preserve">Head Teaching Assistant, Intermediate Macroeconomics, </w:t>
      </w:r>
      <w:r w:rsidR="00C712D1">
        <w:rPr>
          <w:rFonts w:ascii="Times New Roman" w:hAnsi="Times New Roman"/>
          <w:lang w:val="en-US"/>
        </w:rPr>
        <w:t>E</w:t>
      </w:r>
      <w:r w:rsidRPr="00780D98">
        <w:rPr>
          <w:rFonts w:ascii="Times New Roman" w:hAnsi="Times New Roman"/>
          <w:lang w:val="en-US"/>
        </w:rPr>
        <w:t xml:space="preserve">valuation: </w:t>
      </w:r>
      <w:r w:rsidR="004B112E" w:rsidRPr="00780D98">
        <w:rPr>
          <w:rFonts w:ascii="Times New Roman" w:hAnsi="Times New Roman"/>
          <w:b/>
          <w:lang w:val="en-US"/>
        </w:rPr>
        <w:t>4.9/</w:t>
      </w:r>
      <w:r w:rsidR="00AC50AA" w:rsidRPr="00780D98">
        <w:rPr>
          <w:rFonts w:ascii="Times New Roman" w:hAnsi="Times New Roman"/>
          <w:b/>
          <w:lang w:val="en-US"/>
        </w:rPr>
        <w:t>5</w:t>
      </w:r>
      <w:hyperlink r:id="rId16" w:history="1">
        <w:r w:rsidR="00AC50AA" w:rsidRPr="00780D98">
          <w:rPr>
            <w:rStyle w:val="Hyperlink"/>
            <w:rFonts w:ascii="Times New Roman" w:hAnsi="Times New Roman"/>
            <w:b/>
            <w:color w:val="2F5496" w:themeColor="accent1" w:themeShade="BF"/>
            <w:u w:val="none"/>
            <w:vertAlign w:val="superscript"/>
            <w:lang w:val="en-US"/>
          </w:rPr>
          <w:t>**</w:t>
        </w:r>
      </w:hyperlink>
      <w:r w:rsidR="00E43249" w:rsidRPr="00780D98">
        <w:rPr>
          <w:rFonts w:ascii="Times New Roman" w:hAnsi="Times New Roman"/>
          <w:lang w:val="en-US"/>
        </w:rPr>
        <w:tab/>
      </w:r>
    </w:p>
    <w:p w14:paraId="667DDF9F" w14:textId="5443A5A8" w:rsidR="00E43249" w:rsidRPr="00780D98" w:rsidRDefault="00E43249" w:rsidP="005D773A">
      <w:pPr>
        <w:tabs>
          <w:tab w:val="left" w:pos="0"/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Fall 2018 </w:t>
      </w:r>
      <w:r w:rsidR="00937002" w:rsidRPr="00780D98"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>Head Teaching Assistant, Introduction to Macroeconomics</w:t>
      </w:r>
      <w:r w:rsidR="00C712D1">
        <w:rPr>
          <w:rFonts w:ascii="Times New Roman" w:hAnsi="Times New Roman"/>
          <w:lang w:val="en-US"/>
        </w:rPr>
        <w:t>,</w:t>
      </w:r>
      <w:r w:rsidRPr="00780D98">
        <w:rPr>
          <w:rFonts w:ascii="Times New Roman" w:hAnsi="Times New Roman"/>
          <w:lang w:val="en-US"/>
        </w:rPr>
        <w:t xml:space="preserve"> Evaluation: </w:t>
      </w:r>
      <w:r w:rsidR="00D43EA3" w:rsidRPr="00780D98">
        <w:rPr>
          <w:rFonts w:ascii="Times New Roman" w:hAnsi="Times New Roman"/>
          <w:b/>
          <w:lang w:val="en-US"/>
        </w:rPr>
        <w:t>4.9/</w:t>
      </w:r>
      <w:r w:rsidR="00AC50AA" w:rsidRPr="00780D98">
        <w:rPr>
          <w:rFonts w:ascii="Times New Roman" w:hAnsi="Times New Roman"/>
          <w:b/>
          <w:lang w:val="en-US"/>
        </w:rPr>
        <w:t>5</w:t>
      </w:r>
      <w:hyperlink r:id="rId17" w:history="1">
        <w:r w:rsidR="00AC50AA" w:rsidRPr="00780D98">
          <w:rPr>
            <w:rStyle w:val="Hyperlink"/>
            <w:rFonts w:ascii="Times New Roman" w:hAnsi="Times New Roman"/>
            <w:b/>
            <w:color w:val="2F5496" w:themeColor="accent1" w:themeShade="BF"/>
            <w:u w:val="none"/>
            <w:vertAlign w:val="superscript"/>
            <w:lang w:val="en-US"/>
          </w:rPr>
          <w:t>**</w:t>
        </w:r>
      </w:hyperlink>
    </w:p>
    <w:p w14:paraId="05F8D2EC" w14:textId="20C659EF" w:rsidR="00CB62DD" w:rsidRPr="00780D98" w:rsidRDefault="00CB62DD" w:rsidP="005D773A">
      <w:pPr>
        <w:tabs>
          <w:tab w:val="left" w:pos="0"/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b/>
          <w:lang w:val="en-US"/>
        </w:rPr>
      </w:pPr>
      <w:r w:rsidRPr="00780D98">
        <w:rPr>
          <w:rFonts w:ascii="Times New Roman" w:hAnsi="Times New Roman"/>
          <w:lang w:val="en-US"/>
        </w:rPr>
        <w:t xml:space="preserve">Spring 2018 </w:t>
      </w:r>
      <w:r w:rsidR="00AC1989" w:rsidRPr="00780D98"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 xml:space="preserve">Head Teaching Assistant, Intermediate </w:t>
      </w:r>
      <w:r w:rsidR="00ED45B7" w:rsidRPr="00780D98">
        <w:rPr>
          <w:rFonts w:ascii="Times New Roman" w:hAnsi="Times New Roman"/>
          <w:lang w:val="en-US"/>
        </w:rPr>
        <w:t>Macroeconomics,</w:t>
      </w:r>
      <w:r w:rsidR="00ED45B7">
        <w:rPr>
          <w:rFonts w:ascii="Times New Roman" w:hAnsi="Times New Roman"/>
          <w:lang w:val="en-US"/>
        </w:rPr>
        <w:t xml:space="preserve"> Evaluation</w:t>
      </w:r>
      <w:r w:rsidRPr="00780D98">
        <w:rPr>
          <w:rFonts w:ascii="Times New Roman" w:hAnsi="Times New Roman"/>
          <w:lang w:val="en-US"/>
        </w:rPr>
        <w:t xml:space="preserve">: </w:t>
      </w:r>
      <w:r w:rsidR="00E43249" w:rsidRPr="00780D98">
        <w:rPr>
          <w:rFonts w:ascii="Times New Roman" w:hAnsi="Times New Roman"/>
          <w:b/>
          <w:lang w:val="en-US"/>
        </w:rPr>
        <w:t>4.8/</w:t>
      </w:r>
      <w:r w:rsidR="00AC50AA" w:rsidRPr="00780D98">
        <w:rPr>
          <w:rFonts w:ascii="Times New Roman" w:hAnsi="Times New Roman"/>
          <w:b/>
          <w:lang w:val="en-US"/>
        </w:rPr>
        <w:t>5</w:t>
      </w:r>
      <w:hyperlink r:id="rId18" w:history="1">
        <w:r w:rsidR="00AC50AA" w:rsidRPr="00780D98">
          <w:rPr>
            <w:rStyle w:val="Hyperlink"/>
            <w:rFonts w:ascii="Times New Roman" w:hAnsi="Times New Roman"/>
            <w:b/>
            <w:color w:val="2F5496" w:themeColor="accent1" w:themeShade="BF"/>
            <w:u w:val="none"/>
            <w:vertAlign w:val="superscript"/>
            <w:lang w:val="en-US"/>
          </w:rPr>
          <w:t>**</w:t>
        </w:r>
      </w:hyperlink>
    </w:p>
    <w:p w14:paraId="35C05A63" w14:textId="125D3ED0" w:rsidR="00CB62DD" w:rsidRPr="00780D98" w:rsidRDefault="00032FB4" w:rsidP="005D773A">
      <w:pPr>
        <w:tabs>
          <w:tab w:val="left" w:pos="0"/>
          <w:tab w:val="left" w:pos="1701"/>
        </w:tabs>
        <w:spacing w:after="0" w:line="240" w:lineRule="auto"/>
        <w:ind w:left="1701" w:hanging="2003"/>
        <w:rPr>
          <w:rFonts w:ascii="Times New Roman" w:hAnsi="Times New Roman"/>
          <w:b/>
          <w:lang w:val="en-US"/>
        </w:rPr>
      </w:pPr>
      <w:r w:rsidRPr="00780D98">
        <w:rPr>
          <w:rFonts w:ascii="Times New Roman" w:hAnsi="Times New Roman"/>
          <w:lang w:val="en-US"/>
        </w:rPr>
        <w:tab/>
      </w:r>
      <w:r w:rsidR="00E45BD6" w:rsidRPr="00780D98">
        <w:rPr>
          <w:rFonts w:ascii="Times New Roman" w:hAnsi="Times New Roman"/>
          <w:lang w:val="en-US"/>
        </w:rPr>
        <w:t>Fall 201</w:t>
      </w:r>
      <w:r w:rsidR="00D8781B" w:rsidRPr="00780D98">
        <w:rPr>
          <w:rFonts w:ascii="Times New Roman" w:hAnsi="Times New Roman"/>
          <w:lang w:val="en-US"/>
        </w:rPr>
        <w:t>7</w:t>
      </w:r>
      <w:r w:rsidR="00E45BD6" w:rsidRPr="00780D98">
        <w:rPr>
          <w:rFonts w:ascii="Times New Roman" w:hAnsi="Times New Roman"/>
          <w:lang w:val="en-US"/>
        </w:rPr>
        <w:t xml:space="preserve"> </w:t>
      </w:r>
      <w:r w:rsidR="00950CFB" w:rsidRPr="00780D98">
        <w:rPr>
          <w:rFonts w:ascii="Times New Roman" w:hAnsi="Times New Roman"/>
          <w:lang w:val="en-US"/>
        </w:rPr>
        <w:tab/>
      </w:r>
      <w:r w:rsidR="00E45BD6" w:rsidRPr="00780D98">
        <w:rPr>
          <w:rFonts w:ascii="Times New Roman" w:hAnsi="Times New Roman"/>
          <w:lang w:val="en-US"/>
        </w:rPr>
        <w:t xml:space="preserve">Head Teaching Assistant, Introduction to Macroeconomics, </w:t>
      </w:r>
      <w:r w:rsidR="001E45F6" w:rsidRPr="00780D98">
        <w:rPr>
          <w:rFonts w:ascii="Times New Roman" w:hAnsi="Times New Roman"/>
          <w:lang w:val="en-US"/>
        </w:rPr>
        <w:t xml:space="preserve">Evaluation: </w:t>
      </w:r>
      <w:r w:rsidR="00943F38" w:rsidRPr="00780D98">
        <w:rPr>
          <w:rFonts w:ascii="Times New Roman" w:hAnsi="Times New Roman"/>
          <w:b/>
          <w:lang w:val="en-US"/>
        </w:rPr>
        <w:t>4.6/</w:t>
      </w:r>
      <w:r w:rsidR="00AC50AA" w:rsidRPr="00780D98">
        <w:rPr>
          <w:rFonts w:ascii="Times New Roman" w:hAnsi="Times New Roman"/>
          <w:b/>
          <w:lang w:val="en-US"/>
        </w:rPr>
        <w:t>5</w:t>
      </w:r>
      <w:hyperlink r:id="rId19" w:history="1">
        <w:r w:rsidR="00AC50AA" w:rsidRPr="00780D98">
          <w:rPr>
            <w:rStyle w:val="Hyperlink"/>
            <w:rFonts w:ascii="Times New Roman" w:hAnsi="Times New Roman"/>
            <w:b/>
            <w:color w:val="2F5496" w:themeColor="accent1" w:themeShade="BF"/>
            <w:u w:val="none"/>
            <w:vertAlign w:val="superscript"/>
            <w:lang w:val="en-US"/>
          </w:rPr>
          <w:t>**</w:t>
        </w:r>
      </w:hyperlink>
    </w:p>
    <w:p w14:paraId="2F5859B7" w14:textId="007029AE" w:rsidR="00D43EA3" w:rsidRPr="00780D98" w:rsidRDefault="00673D29" w:rsidP="005D773A">
      <w:pPr>
        <w:tabs>
          <w:tab w:val="left" w:pos="0"/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b/>
          <w:lang w:val="en-US"/>
        </w:rPr>
      </w:pPr>
      <w:r w:rsidRPr="00780D98">
        <w:rPr>
          <w:rFonts w:ascii="Times New Roman" w:hAnsi="Times New Roman"/>
          <w:lang w:val="en-US"/>
        </w:rPr>
        <w:t xml:space="preserve">Spring 2017 </w:t>
      </w:r>
      <w:r w:rsidR="00AC1989" w:rsidRPr="00780D98"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>Head Teaching Assistant, Intermediate Macroeconomics</w:t>
      </w:r>
      <w:r w:rsidR="00C712D1">
        <w:rPr>
          <w:rFonts w:ascii="Times New Roman" w:hAnsi="Times New Roman"/>
          <w:lang w:val="en-US"/>
        </w:rPr>
        <w:t>, E</w:t>
      </w:r>
      <w:r w:rsidR="000E31FF" w:rsidRPr="00780D98">
        <w:rPr>
          <w:rFonts w:ascii="Times New Roman" w:hAnsi="Times New Roman"/>
          <w:lang w:val="en-US"/>
        </w:rPr>
        <w:t xml:space="preserve">valuation: </w:t>
      </w:r>
      <w:r w:rsidR="000E31FF" w:rsidRPr="00780D98">
        <w:rPr>
          <w:rFonts w:ascii="Times New Roman" w:hAnsi="Times New Roman"/>
          <w:b/>
          <w:lang w:val="en-US"/>
        </w:rPr>
        <w:t>4.9/</w:t>
      </w:r>
      <w:r w:rsidR="00AC50AA" w:rsidRPr="00780D98">
        <w:rPr>
          <w:rFonts w:ascii="Times New Roman" w:hAnsi="Times New Roman"/>
          <w:b/>
          <w:lang w:val="en-US"/>
        </w:rPr>
        <w:t>5</w:t>
      </w:r>
      <w:hyperlink r:id="rId20" w:history="1">
        <w:r w:rsidR="00AC50AA" w:rsidRPr="00780D98">
          <w:rPr>
            <w:rStyle w:val="Hyperlink"/>
            <w:rFonts w:ascii="Times New Roman" w:hAnsi="Times New Roman"/>
            <w:b/>
            <w:color w:val="2F5496" w:themeColor="accent1" w:themeShade="BF"/>
            <w:u w:val="none"/>
            <w:vertAlign w:val="superscript"/>
            <w:lang w:val="en-US"/>
          </w:rPr>
          <w:t>**</w:t>
        </w:r>
      </w:hyperlink>
    </w:p>
    <w:p w14:paraId="3311C3E1" w14:textId="6C1D87E6" w:rsidR="004D7680" w:rsidRDefault="00673D29" w:rsidP="005266E2">
      <w:pPr>
        <w:tabs>
          <w:tab w:val="left" w:pos="4"/>
          <w:tab w:val="left" w:pos="1701"/>
        </w:tabs>
        <w:spacing w:after="12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F</w:t>
      </w:r>
      <w:r w:rsidR="0084084C" w:rsidRPr="00780D98">
        <w:rPr>
          <w:rFonts w:ascii="Times New Roman" w:hAnsi="Times New Roman"/>
          <w:lang w:val="en-US"/>
        </w:rPr>
        <w:t>a</w:t>
      </w:r>
      <w:r w:rsidRPr="00780D98">
        <w:rPr>
          <w:rFonts w:ascii="Times New Roman" w:hAnsi="Times New Roman"/>
          <w:lang w:val="en-US"/>
        </w:rPr>
        <w:t xml:space="preserve">ll 2016 </w:t>
      </w:r>
      <w:r w:rsidR="00950CFB" w:rsidRPr="00780D98">
        <w:rPr>
          <w:rFonts w:ascii="Times New Roman" w:hAnsi="Times New Roman"/>
          <w:lang w:val="en-US"/>
        </w:rPr>
        <w:tab/>
      </w:r>
      <w:r w:rsidRPr="00780D98">
        <w:rPr>
          <w:rFonts w:ascii="Times New Roman" w:hAnsi="Times New Roman"/>
          <w:lang w:val="en-US"/>
        </w:rPr>
        <w:t>Teaching Assistant, Introduction to Macroeconomics,</w:t>
      </w:r>
      <w:r w:rsidR="00C712D1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>Evaluation: 4.</w:t>
      </w:r>
      <w:r w:rsidR="00316D2C" w:rsidRPr="00780D98">
        <w:rPr>
          <w:rFonts w:ascii="Times New Roman" w:hAnsi="Times New Roman"/>
          <w:lang w:val="en-US"/>
        </w:rPr>
        <w:t>2</w:t>
      </w:r>
      <w:r w:rsidRPr="00780D98">
        <w:rPr>
          <w:rFonts w:ascii="Times New Roman" w:hAnsi="Times New Roman"/>
          <w:lang w:val="en-US"/>
        </w:rPr>
        <w:t>/5.0</w:t>
      </w:r>
      <w:r w:rsidR="004D7680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 xml:space="preserve"> </w:t>
      </w:r>
    </w:p>
    <w:p w14:paraId="6F364AF2" w14:textId="041EF7B6" w:rsidR="00705712" w:rsidRPr="004D7680" w:rsidRDefault="00990F0C" w:rsidP="002C3F73">
      <w:pPr>
        <w:tabs>
          <w:tab w:val="left" w:pos="4"/>
          <w:tab w:val="left" w:pos="1701"/>
        </w:tabs>
        <w:spacing w:after="36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b/>
          <w:szCs w:val="24"/>
          <w:lang w:val="en-US"/>
        </w:rPr>
        <w:t>(</w:t>
      </w:r>
      <w:hyperlink r:id="rId21" w:history="1">
        <w:r w:rsidR="004B112E" w:rsidRPr="00780D98">
          <w:rPr>
            <w:rStyle w:val="Hyperlink"/>
            <w:rFonts w:ascii="Times New Roman" w:hAnsi="Times New Roman"/>
            <w:b/>
            <w:szCs w:val="24"/>
            <w:u w:val="none"/>
            <w:vertAlign w:val="superscript"/>
            <w:lang w:val="en-US"/>
          </w:rPr>
          <w:t>**</w:t>
        </w:r>
      </w:hyperlink>
      <w:r w:rsidRPr="00780D98">
        <w:rPr>
          <w:rFonts w:ascii="Times New Roman" w:hAnsi="Times New Roman"/>
          <w:b/>
          <w:sz w:val="20"/>
          <w:lang w:val="en-US"/>
        </w:rPr>
        <w:t>Awarded in the “List of Teachers ranked as Excellent by their Students, with Outstanding Ratings</w:t>
      </w:r>
      <w:r w:rsidR="00AC50AA" w:rsidRPr="00780D98">
        <w:rPr>
          <w:rFonts w:ascii="Times New Roman" w:hAnsi="Times New Roman"/>
          <w:b/>
          <w:sz w:val="20"/>
          <w:lang w:val="en-US"/>
        </w:rPr>
        <w:t>”)</w:t>
      </w:r>
    </w:p>
    <w:p w14:paraId="77FF09B5" w14:textId="4F00B696" w:rsidR="00C60389" w:rsidRPr="00780D98" w:rsidRDefault="00C60389" w:rsidP="00307452">
      <w:pPr>
        <w:tabs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Fellowships, Honors and Awards</w:t>
      </w: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1566109B" w14:textId="6D259ECC" w:rsidR="00FA5566" w:rsidRPr="00780D98" w:rsidRDefault="00FA5566" w:rsidP="00802C0E">
      <w:pPr>
        <w:tabs>
          <w:tab w:val="left" w:pos="0"/>
          <w:tab w:val="left" w:pos="1701"/>
        </w:tabs>
        <w:spacing w:before="180"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2020 – 2021</w:t>
      </w:r>
      <w:r w:rsidRPr="00780D98">
        <w:rPr>
          <w:rFonts w:ascii="Times New Roman" w:hAnsi="Times New Roman"/>
          <w:lang w:val="en-US"/>
        </w:rPr>
        <w:tab/>
        <w:t>Dissertation Completion Fellowship</w:t>
      </w:r>
      <w:r w:rsidR="00654846" w:rsidRPr="00654846">
        <w:rPr>
          <w:rFonts w:ascii="Times New Roman" w:hAnsi="Times New Roman"/>
          <w:lang w:val="en-US"/>
        </w:rPr>
        <w:t xml:space="preserve"> </w:t>
      </w:r>
      <w:r w:rsidR="00654846">
        <w:rPr>
          <w:rFonts w:ascii="Times New Roman" w:hAnsi="Times New Roman"/>
          <w:lang w:val="en-US"/>
        </w:rPr>
        <w:t>University of Illinois</w:t>
      </w:r>
      <w:r w:rsidR="00654846" w:rsidRPr="005266E2">
        <w:rPr>
          <w:lang w:val="en-US"/>
        </w:rPr>
        <w:t xml:space="preserve"> </w:t>
      </w:r>
      <w:r w:rsidR="005266E2" w:rsidRPr="005266E2">
        <w:rPr>
          <w:lang w:val="en-US"/>
        </w:rPr>
        <w:t>–</w:t>
      </w:r>
      <w:r w:rsidRPr="00780D98">
        <w:rPr>
          <w:rFonts w:ascii="Times New Roman" w:hAnsi="Times New Roman"/>
          <w:lang w:val="en-US"/>
        </w:rPr>
        <w:t xml:space="preserve"> Graduate College</w:t>
      </w:r>
      <w:r w:rsidR="005266E2">
        <w:rPr>
          <w:rFonts w:ascii="Times New Roman" w:hAnsi="Times New Roman"/>
          <w:lang w:val="en-US"/>
        </w:rPr>
        <w:t xml:space="preserve"> </w:t>
      </w:r>
    </w:p>
    <w:p w14:paraId="105F0364" w14:textId="4AD671AC" w:rsidR="00FA5566" w:rsidRPr="00780D98" w:rsidRDefault="00FA5566" w:rsidP="005D773A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Spring 2020</w:t>
      </w:r>
      <w:r w:rsidRPr="00780D98">
        <w:rPr>
          <w:rFonts w:ascii="Times New Roman" w:hAnsi="Times New Roman"/>
          <w:lang w:val="en-US"/>
        </w:rPr>
        <w:tab/>
        <w:t xml:space="preserve">Paul W. Boltz Fellowship, </w:t>
      </w:r>
      <w:r w:rsidR="00654846">
        <w:rPr>
          <w:rFonts w:ascii="Times New Roman" w:hAnsi="Times New Roman"/>
          <w:lang w:val="en-US"/>
        </w:rPr>
        <w:t>University of Illinois</w:t>
      </w:r>
      <w:r w:rsidRPr="00780D98">
        <w:rPr>
          <w:rFonts w:ascii="Times New Roman" w:hAnsi="Times New Roman"/>
          <w:lang w:val="en-US"/>
        </w:rPr>
        <w:t xml:space="preserve"> </w:t>
      </w:r>
      <w:r w:rsidR="005266E2" w:rsidRPr="005266E2">
        <w:rPr>
          <w:lang w:val="en-US"/>
        </w:rPr>
        <w:t>–</w:t>
      </w:r>
      <w:r w:rsidRPr="00780D98">
        <w:rPr>
          <w:rFonts w:ascii="Times New Roman" w:hAnsi="Times New Roman"/>
          <w:lang w:val="en-US"/>
        </w:rPr>
        <w:t xml:space="preserve"> Econ</w:t>
      </w:r>
      <w:r w:rsidR="002027AE">
        <w:rPr>
          <w:rFonts w:ascii="Times New Roman" w:hAnsi="Times New Roman"/>
          <w:lang w:val="en-US"/>
        </w:rPr>
        <w:t>omics</w:t>
      </w:r>
    </w:p>
    <w:p w14:paraId="0E24597F" w14:textId="17C9AE06" w:rsidR="00C60389" w:rsidRPr="00780D98" w:rsidRDefault="006E0B1C" w:rsidP="005D773A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Spring </w:t>
      </w:r>
      <w:r w:rsidR="00C60389" w:rsidRPr="00780D98">
        <w:rPr>
          <w:rFonts w:ascii="Times New Roman" w:hAnsi="Times New Roman"/>
          <w:lang w:val="en-US"/>
        </w:rPr>
        <w:t>2019</w:t>
      </w:r>
      <w:r w:rsidR="00C60389" w:rsidRPr="00780D98">
        <w:rPr>
          <w:rFonts w:ascii="Times New Roman" w:hAnsi="Times New Roman"/>
          <w:lang w:val="en-US"/>
        </w:rPr>
        <w:tab/>
        <w:t xml:space="preserve">Robert E. Demarest Memorial Teaching Award, </w:t>
      </w:r>
      <w:r w:rsidR="00654846">
        <w:rPr>
          <w:rFonts w:ascii="Times New Roman" w:hAnsi="Times New Roman"/>
          <w:lang w:val="en-US"/>
        </w:rPr>
        <w:t>University of Illinois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5266E2" w:rsidRPr="005266E2">
        <w:rPr>
          <w:lang w:val="en-US"/>
        </w:rPr>
        <w:t>–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2027AE" w:rsidRPr="00780D98">
        <w:rPr>
          <w:rFonts w:ascii="Times New Roman" w:hAnsi="Times New Roman"/>
          <w:lang w:val="en-US"/>
        </w:rPr>
        <w:t>Econ</w:t>
      </w:r>
      <w:r w:rsidR="002027AE">
        <w:rPr>
          <w:rFonts w:ascii="Times New Roman" w:hAnsi="Times New Roman"/>
          <w:lang w:val="en-US"/>
        </w:rPr>
        <w:t>omics</w:t>
      </w:r>
    </w:p>
    <w:p w14:paraId="238A109D" w14:textId="5AA47A4B" w:rsidR="00C60389" w:rsidRPr="00780D98" w:rsidRDefault="00C60389" w:rsidP="002027AE">
      <w:pPr>
        <w:tabs>
          <w:tab w:val="left" w:pos="0"/>
          <w:tab w:val="left" w:pos="1701"/>
        </w:tabs>
        <w:spacing w:after="0" w:line="240" w:lineRule="auto"/>
        <w:ind w:left="1701" w:hanging="3118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</w:r>
      <w:r w:rsidR="006E0B1C" w:rsidRPr="00780D98">
        <w:rPr>
          <w:rFonts w:ascii="Times New Roman" w:hAnsi="Times New Roman"/>
          <w:lang w:val="en-US"/>
        </w:rPr>
        <w:t xml:space="preserve">Spring </w:t>
      </w:r>
      <w:r w:rsidRPr="00780D98">
        <w:rPr>
          <w:rFonts w:ascii="Times New Roman" w:hAnsi="Times New Roman"/>
          <w:lang w:val="en-US"/>
        </w:rPr>
        <w:t>2018</w:t>
      </w:r>
      <w:r w:rsidRPr="00780D98">
        <w:rPr>
          <w:rFonts w:ascii="Times New Roman" w:hAnsi="Times New Roman"/>
          <w:lang w:val="en-US"/>
        </w:rPr>
        <w:tab/>
        <w:t xml:space="preserve">Hans </w:t>
      </w:r>
      <w:proofErr w:type="spellStart"/>
      <w:r w:rsidRPr="00780D98">
        <w:rPr>
          <w:rFonts w:ascii="Times New Roman" w:hAnsi="Times New Roman"/>
          <w:lang w:val="en-US"/>
        </w:rPr>
        <w:t>Brems</w:t>
      </w:r>
      <w:proofErr w:type="spellEnd"/>
      <w:r w:rsidRPr="00780D98">
        <w:rPr>
          <w:rFonts w:ascii="Times New Roman" w:hAnsi="Times New Roman"/>
          <w:lang w:val="en-US"/>
        </w:rPr>
        <w:t xml:space="preserve"> Graduate Research Award, </w:t>
      </w:r>
      <w:r w:rsidR="00654846">
        <w:rPr>
          <w:rFonts w:ascii="Times New Roman" w:hAnsi="Times New Roman"/>
          <w:lang w:val="en-US"/>
        </w:rPr>
        <w:t>University of Illinois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5266E2" w:rsidRPr="005266E2">
        <w:rPr>
          <w:lang w:val="en-US"/>
        </w:rPr>
        <w:t>–</w:t>
      </w:r>
      <w:r w:rsidR="00FA5566" w:rsidRPr="00780D98">
        <w:rPr>
          <w:rFonts w:ascii="Times New Roman" w:hAnsi="Times New Roman"/>
          <w:lang w:val="en-US"/>
        </w:rPr>
        <w:t xml:space="preserve"> Econ</w:t>
      </w:r>
      <w:r w:rsidR="002027AE">
        <w:rPr>
          <w:rFonts w:ascii="Times New Roman" w:hAnsi="Times New Roman"/>
          <w:lang w:val="en-US"/>
        </w:rPr>
        <w:t>omics</w:t>
      </w:r>
    </w:p>
    <w:p w14:paraId="02AC28B6" w14:textId="28923E95" w:rsidR="00C60389" w:rsidRPr="00780D98" w:rsidRDefault="006E0B1C" w:rsidP="005D773A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Spring </w:t>
      </w:r>
      <w:r w:rsidR="00C60389" w:rsidRPr="00780D98">
        <w:rPr>
          <w:rFonts w:ascii="Times New Roman" w:hAnsi="Times New Roman"/>
          <w:lang w:val="en-US"/>
        </w:rPr>
        <w:t xml:space="preserve">2017 </w:t>
      </w:r>
      <w:r w:rsidR="00C60389" w:rsidRPr="00780D98">
        <w:rPr>
          <w:rFonts w:ascii="Times New Roman" w:hAnsi="Times New Roman"/>
          <w:lang w:val="en-US"/>
        </w:rPr>
        <w:tab/>
        <w:t xml:space="preserve">Summer Research Fellowship, </w:t>
      </w:r>
      <w:r w:rsidR="00654846">
        <w:rPr>
          <w:rFonts w:ascii="Times New Roman" w:hAnsi="Times New Roman"/>
          <w:lang w:val="en-US"/>
        </w:rPr>
        <w:t>University of Illinois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5266E2" w:rsidRPr="005266E2">
        <w:rPr>
          <w:lang w:val="en-US"/>
        </w:rPr>
        <w:t>–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2027AE" w:rsidRPr="00780D98">
        <w:rPr>
          <w:rFonts w:ascii="Times New Roman" w:hAnsi="Times New Roman"/>
          <w:lang w:val="en-US"/>
        </w:rPr>
        <w:t>Econ</w:t>
      </w:r>
      <w:r w:rsidR="002027AE">
        <w:rPr>
          <w:rFonts w:ascii="Times New Roman" w:hAnsi="Times New Roman"/>
          <w:lang w:val="en-US"/>
        </w:rPr>
        <w:t>omics</w:t>
      </w:r>
    </w:p>
    <w:p w14:paraId="21A28125" w14:textId="1D75A58F" w:rsidR="00C60389" w:rsidRPr="00780D98" w:rsidRDefault="00C60389" w:rsidP="005D773A">
      <w:pPr>
        <w:tabs>
          <w:tab w:val="left" w:pos="0"/>
          <w:tab w:val="left" w:pos="1701"/>
        </w:tabs>
        <w:spacing w:after="0" w:line="240" w:lineRule="auto"/>
        <w:ind w:left="1701" w:hanging="2268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</w:r>
      <w:r w:rsidR="006E0B1C" w:rsidRPr="00780D98">
        <w:rPr>
          <w:rFonts w:ascii="Times New Roman" w:hAnsi="Times New Roman"/>
          <w:lang w:val="en-US"/>
        </w:rPr>
        <w:t xml:space="preserve">Spring </w:t>
      </w:r>
      <w:r w:rsidRPr="00780D98">
        <w:rPr>
          <w:rFonts w:ascii="Times New Roman" w:hAnsi="Times New Roman"/>
          <w:lang w:val="en-US"/>
        </w:rPr>
        <w:t xml:space="preserve">2017 </w:t>
      </w:r>
      <w:r w:rsidRPr="00780D98">
        <w:rPr>
          <w:rFonts w:ascii="Times New Roman" w:hAnsi="Times New Roman"/>
          <w:lang w:val="en-US"/>
        </w:rPr>
        <w:tab/>
        <w:t>Graduate Teaching Certificate,</w:t>
      </w:r>
      <w:r w:rsidR="00AB51DB" w:rsidRPr="00780D98">
        <w:rPr>
          <w:rFonts w:ascii="Times New Roman" w:hAnsi="Times New Roman"/>
          <w:lang w:val="en-US"/>
        </w:rPr>
        <w:t xml:space="preserve"> </w:t>
      </w:r>
      <w:r w:rsidR="00654846">
        <w:rPr>
          <w:rFonts w:ascii="Times New Roman" w:hAnsi="Times New Roman"/>
          <w:lang w:val="en-US"/>
        </w:rPr>
        <w:t>University of Illinois</w:t>
      </w:r>
      <w:r w:rsidR="004D7680">
        <w:rPr>
          <w:rFonts w:ascii="Times New Roman" w:hAnsi="Times New Roman"/>
          <w:lang w:val="en-US"/>
        </w:rPr>
        <w:t xml:space="preserve"> </w:t>
      </w:r>
      <w:r w:rsidR="005266E2" w:rsidRPr="005266E2">
        <w:rPr>
          <w:lang w:val="en-US"/>
        </w:rPr>
        <w:t>–</w:t>
      </w:r>
      <w:r w:rsidR="004D7680">
        <w:rPr>
          <w:rFonts w:ascii="Times New Roman" w:hAnsi="Times New Roman"/>
          <w:lang w:val="en-US"/>
        </w:rPr>
        <w:t xml:space="preserve"> Center </w:t>
      </w:r>
      <w:r w:rsidR="00EE6675">
        <w:rPr>
          <w:rFonts w:ascii="Times New Roman" w:hAnsi="Times New Roman"/>
          <w:lang w:val="en-US"/>
        </w:rPr>
        <w:t>for Innovation in</w:t>
      </w:r>
      <w:r w:rsidR="004D7680">
        <w:rPr>
          <w:rFonts w:ascii="Times New Roman" w:hAnsi="Times New Roman"/>
          <w:lang w:val="en-US"/>
        </w:rPr>
        <w:t xml:space="preserve"> Teaching and Learning</w:t>
      </w:r>
      <w:r w:rsidR="00FA5566" w:rsidRPr="00780D98">
        <w:rPr>
          <w:rFonts w:ascii="Times New Roman" w:hAnsi="Times New Roman"/>
          <w:lang w:val="en-US"/>
        </w:rPr>
        <w:t xml:space="preserve"> </w:t>
      </w:r>
    </w:p>
    <w:p w14:paraId="724136AB" w14:textId="3480A179" w:rsidR="00C60389" w:rsidRPr="00780D98" w:rsidRDefault="00C60389" w:rsidP="005D773A">
      <w:pPr>
        <w:tabs>
          <w:tab w:val="left" w:pos="0"/>
          <w:tab w:val="left" w:pos="1701"/>
        </w:tabs>
        <w:spacing w:after="0" w:line="240" w:lineRule="auto"/>
        <w:ind w:left="4248" w:hanging="4248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2015 – 2016 </w:t>
      </w:r>
      <w:r w:rsidRPr="00780D98">
        <w:rPr>
          <w:rFonts w:ascii="Times New Roman" w:hAnsi="Times New Roman"/>
          <w:lang w:val="en-US"/>
        </w:rPr>
        <w:tab/>
        <w:t xml:space="preserve">Graduate School Fellowship, </w:t>
      </w:r>
      <w:r w:rsidR="00654846">
        <w:rPr>
          <w:rFonts w:ascii="Times New Roman" w:hAnsi="Times New Roman"/>
          <w:lang w:val="en-US"/>
        </w:rPr>
        <w:t>University of Illinois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5266E2" w:rsidRPr="00654846">
        <w:rPr>
          <w:lang w:val="en-US"/>
        </w:rPr>
        <w:t>–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2027AE" w:rsidRPr="00780D98">
        <w:rPr>
          <w:rFonts w:ascii="Times New Roman" w:hAnsi="Times New Roman"/>
          <w:lang w:val="en-US"/>
        </w:rPr>
        <w:t>Econ</w:t>
      </w:r>
      <w:r w:rsidR="002027AE">
        <w:rPr>
          <w:rFonts w:ascii="Times New Roman" w:hAnsi="Times New Roman"/>
          <w:lang w:val="en-US"/>
        </w:rPr>
        <w:t>omics</w:t>
      </w:r>
    </w:p>
    <w:p w14:paraId="4ADB20E0" w14:textId="77515012" w:rsidR="00C60389" w:rsidRPr="00780D98" w:rsidRDefault="00C60389" w:rsidP="005D773A">
      <w:pPr>
        <w:tabs>
          <w:tab w:val="left" w:pos="0"/>
          <w:tab w:val="left" w:pos="1701"/>
        </w:tabs>
        <w:spacing w:after="0" w:line="240" w:lineRule="auto"/>
        <w:ind w:left="4248" w:hanging="4248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2013 – 2014 </w:t>
      </w:r>
      <w:r w:rsidRPr="00780D98">
        <w:rPr>
          <w:rFonts w:ascii="Times New Roman" w:hAnsi="Times New Roman"/>
          <w:lang w:val="en-US"/>
        </w:rPr>
        <w:tab/>
        <w:t>Graduate Direct Exchange (GDX) Scholarship, University of Kansas</w:t>
      </w:r>
      <w:r w:rsidR="00717C2E">
        <w:rPr>
          <w:rFonts w:ascii="Times New Roman" w:hAnsi="Times New Roman"/>
          <w:lang w:val="en-US"/>
        </w:rPr>
        <w:t>, USA</w:t>
      </w:r>
    </w:p>
    <w:p w14:paraId="53891ACC" w14:textId="5253D162" w:rsidR="00C60389" w:rsidRPr="00780D98" w:rsidRDefault="00C60389" w:rsidP="005D773A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2013 – 2014 </w:t>
      </w:r>
      <w:r w:rsidRPr="00780D98">
        <w:rPr>
          <w:rFonts w:ascii="Times New Roman" w:hAnsi="Times New Roman"/>
          <w:lang w:val="en-US"/>
        </w:rPr>
        <w:tab/>
      </w:r>
      <w:proofErr w:type="spellStart"/>
      <w:r w:rsidRPr="00780D98">
        <w:rPr>
          <w:rFonts w:ascii="Times New Roman" w:hAnsi="Times New Roman"/>
          <w:lang w:val="en-US"/>
        </w:rPr>
        <w:t>Hamburglobal</w:t>
      </w:r>
      <w:proofErr w:type="spellEnd"/>
      <w:r w:rsidRPr="00780D98">
        <w:rPr>
          <w:rFonts w:ascii="Times New Roman" w:hAnsi="Times New Roman"/>
          <w:lang w:val="en-US"/>
        </w:rPr>
        <w:t xml:space="preserve"> Stipend, University of Hamburg</w:t>
      </w:r>
      <w:r w:rsidR="00717C2E">
        <w:rPr>
          <w:rFonts w:ascii="Times New Roman" w:hAnsi="Times New Roman"/>
          <w:lang w:val="en-US"/>
        </w:rPr>
        <w:t>, Germany</w:t>
      </w:r>
    </w:p>
    <w:p w14:paraId="4DD5F3C1" w14:textId="4F505D78" w:rsidR="00C60389" w:rsidRPr="00780D98" w:rsidRDefault="00C60389" w:rsidP="005D773A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2013 – 2014 </w:t>
      </w:r>
      <w:r w:rsidRPr="00780D98">
        <w:rPr>
          <w:rFonts w:ascii="Times New Roman" w:hAnsi="Times New Roman"/>
          <w:lang w:val="en-US"/>
        </w:rPr>
        <w:tab/>
        <w:t>Fulbright Travel-Only Grant, Berlin, Germany</w:t>
      </w:r>
      <w:r w:rsidRPr="00780D98">
        <w:rPr>
          <w:rFonts w:ascii="Times New Roman" w:hAnsi="Times New Roman"/>
          <w:lang w:val="en-US"/>
        </w:rPr>
        <w:tab/>
      </w:r>
    </w:p>
    <w:p w14:paraId="23F4FF51" w14:textId="046F6351" w:rsidR="00C60389" w:rsidRPr="00780D98" w:rsidRDefault="006E0B1C" w:rsidP="002C3F73">
      <w:pPr>
        <w:tabs>
          <w:tab w:val="left" w:pos="0"/>
          <w:tab w:val="left" w:pos="1701"/>
        </w:tabs>
        <w:spacing w:after="36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 xml:space="preserve">Summer </w:t>
      </w:r>
      <w:r w:rsidR="00C60389" w:rsidRPr="00780D98">
        <w:rPr>
          <w:rFonts w:ascii="Times New Roman" w:hAnsi="Times New Roman"/>
          <w:lang w:val="en-US"/>
        </w:rPr>
        <w:t xml:space="preserve">2012 </w:t>
      </w:r>
      <w:r w:rsidR="00C60389" w:rsidRPr="00780D98">
        <w:rPr>
          <w:rFonts w:ascii="Times New Roman" w:hAnsi="Times New Roman"/>
          <w:lang w:val="en-US"/>
        </w:rPr>
        <w:tab/>
        <w:t>Best of Class Graduate, B.Sc. in Economics, University of Hamburg</w:t>
      </w:r>
      <w:r w:rsidR="00717C2E">
        <w:rPr>
          <w:rFonts w:ascii="Times New Roman" w:hAnsi="Times New Roman"/>
          <w:lang w:val="en-US"/>
        </w:rPr>
        <w:t>, Germany</w:t>
      </w:r>
    </w:p>
    <w:p w14:paraId="28EC3A91" w14:textId="0CEED1B3" w:rsidR="0096180F" w:rsidRPr="00780D98" w:rsidRDefault="0096180F" w:rsidP="00307452">
      <w:pPr>
        <w:tabs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Presentations</w:t>
      </w:r>
      <w:r w:rsidR="004B112E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 xml:space="preserve"> (</w:t>
      </w:r>
      <w:r w:rsidR="00CA79D5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vertAlign w:val="superscript"/>
          <w:lang w:val="en-US"/>
        </w:rPr>
        <w:t>§</w:t>
      </w:r>
      <w:r w:rsidR="00CA79D5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scheduled</w:t>
      </w:r>
      <w:r w:rsidR="007707E2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, *Co-Author</w:t>
      </w:r>
      <w:r w:rsidR="004B112E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)</w:t>
      </w:r>
      <w:r w:rsidR="002E545C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25E76A4E" w14:textId="2C3B30B5" w:rsidR="00EF3B04" w:rsidRPr="00AC2419" w:rsidRDefault="00EF3B04" w:rsidP="00770A35">
      <w:pPr>
        <w:tabs>
          <w:tab w:val="left" w:pos="0"/>
          <w:tab w:val="left" w:pos="1701"/>
        </w:tabs>
        <w:spacing w:after="120" w:line="240" w:lineRule="auto"/>
        <w:ind w:left="1701" w:hanging="1701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lang w:val="en-US"/>
        </w:rPr>
        <w:t>2022</w:t>
      </w:r>
      <w:r>
        <w:rPr>
          <w:rFonts w:ascii="Times New Roman" w:hAnsi="Times New Roman"/>
          <w:lang w:val="en-US"/>
        </w:rPr>
        <w:tab/>
      </w:r>
      <w:r w:rsidR="00644347">
        <w:rPr>
          <w:rFonts w:ascii="Times New Roman" w:hAnsi="Times New Roman"/>
          <w:lang w:val="en-US"/>
        </w:rPr>
        <w:t>SDNE Annual Meeting, MEA</w:t>
      </w:r>
      <w:r w:rsidRPr="00780D98">
        <w:rPr>
          <w:rFonts w:ascii="Times New Roman" w:hAnsi="Times New Roman"/>
          <w:lang w:val="en-US"/>
        </w:rPr>
        <w:t>’s Annual Meeting</w:t>
      </w:r>
      <w:r w:rsidR="00105772">
        <w:rPr>
          <w:rFonts w:ascii="Times New Roman" w:hAnsi="Times New Roman"/>
          <w:vertAlign w:val="superscript"/>
          <w:lang w:val="en-US"/>
        </w:rPr>
        <w:t>*</w:t>
      </w:r>
      <w:r w:rsidR="00644347">
        <w:rPr>
          <w:rFonts w:ascii="Times New Roman" w:hAnsi="Times New Roman"/>
          <w:lang w:val="en-US"/>
        </w:rPr>
        <w:t>, University of Hannover</w:t>
      </w:r>
      <w:r w:rsidR="00AC2419">
        <w:rPr>
          <w:rFonts w:ascii="Times New Roman" w:hAnsi="Times New Roman"/>
          <w:bCs/>
          <w:smallCaps/>
          <w:spacing w:val="20"/>
          <w:lang w:val="en-US"/>
        </w:rPr>
        <w:t xml:space="preserve">, </w:t>
      </w:r>
      <w:r w:rsidR="00AC2419" w:rsidRPr="00AC2419">
        <w:rPr>
          <w:rFonts w:ascii="Times New Roman" w:hAnsi="Times New Roman"/>
          <w:bCs/>
          <w:lang w:val="en-US"/>
        </w:rPr>
        <w:t xml:space="preserve">International Atlantic Economic </w:t>
      </w:r>
      <w:r w:rsidR="006617AB">
        <w:rPr>
          <w:rFonts w:ascii="Times New Roman" w:hAnsi="Times New Roman"/>
          <w:bCs/>
          <w:lang w:val="en-US"/>
        </w:rPr>
        <w:t>Society</w:t>
      </w:r>
      <w:r w:rsidR="00AC2419" w:rsidRPr="00AC2419">
        <w:rPr>
          <w:rFonts w:ascii="Times New Roman" w:hAnsi="Times New Roman"/>
          <w:bCs/>
          <w:lang w:val="en-US"/>
        </w:rPr>
        <w:t xml:space="preserve"> Meeting, University of South Carolina, Midwest Macro</w:t>
      </w:r>
      <w:r w:rsidR="00AC2419">
        <w:rPr>
          <w:rFonts w:ascii="Times New Roman" w:hAnsi="Times New Roman"/>
          <w:bCs/>
          <w:lang w:val="en-US"/>
        </w:rPr>
        <w:t xml:space="preserve">, UNC Greensboro </w:t>
      </w:r>
    </w:p>
    <w:p w14:paraId="41CCB021" w14:textId="5F1E3BC2" w:rsidR="00ED45B7" w:rsidRDefault="00ED45B7" w:rsidP="00770A35">
      <w:pPr>
        <w:tabs>
          <w:tab w:val="left" w:pos="0"/>
          <w:tab w:val="left" w:pos="1701"/>
        </w:tabs>
        <w:spacing w:after="120" w:line="240" w:lineRule="auto"/>
        <w:ind w:left="1701" w:hanging="170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2021</w:t>
      </w:r>
      <w:r>
        <w:rPr>
          <w:rFonts w:ascii="Times New Roman" w:hAnsi="Times New Roman"/>
          <w:lang w:val="en-US"/>
        </w:rPr>
        <w:tab/>
      </w:r>
      <w:r w:rsidR="00EF3B04">
        <w:rPr>
          <w:rFonts w:ascii="Times New Roman" w:hAnsi="Times New Roman"/>
          <w:lang w:val="en-US"/>
        </w:rPr>
        <w:t>UNC Greensboro</w:t>
      </w:r>
      <w:r>
        <w:rPr>
          <w:rFonts w:ascii="Times New Roman" w:hAnsi="Times New Roman"/>
          <w:lang w:val="en-US"/>
        </w:rPr>
        <w:t>, University of Illinois</w:t>
      </w:r>
      <w:r w:rsidR="00EF3B04">
        <w:rPr>
          <w:rFonts w:ascii="Times New Roman" w:hAnsi="Times New Roman"/>
          <w:lang w:val="en-US"/>
        </w:rPr>
        <w:t>, Leuphana University Lueneburg</w:t>
      </w:r>
    </w:p>
    <w:p w14:paraId="1CC46085" w14:textId="64778160" w:rsidR="005C438C" w:rsidRPr="00780D98" w:rsidRDefault="005C438C" w:rsidP="00770A35">
      <w:pPr>
        <w:tabs>
          <w:tab w:val="left" w:pos="0"/>
          <w:tab w:val="left" w:pos="1701"/>
        </w:tabs>
        <w:spacing w:after="120" w:line="240" w:lineRule="auto"/>
        <w:ind w:left="1701" w:hanging="1701"/>
        <w:jc w:val="both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2020</w:t>
      </w:r>
      <w:r w:rsidRPr="00780D98">
        <w:rPr>
          <w:rFonts w:ascii="Times New Roman" w:hAnsi="Times New Roman"/>
          <w:lang w:val="en-US"/>
        </w:rPr>
        <w:tab/>
      </w:r>
      <w:r w:rsidR="00FA5566" w:rsidRPr="00780D98">
        <w:rPr>
          <w:rFonts w:ascii="Times New Roman" w:hAnsi="Times New Roman"/>
          <w:lang w:val="en-US"/>
        </w:rPr>
        <w:t>3</w:t>
      </w:r>
      <w:r w:rsidR="00FA5566" w:rsidRPr="00780D98">
        <w:rPr>
          <w:rFonts w:ascii="Times New Roman" w:hAnsi="Times New Roman"/>
          <w:vertAlign w:val="superscript"/>
          <w:lang w:val="en-US"/>
        </w:rPr>
        <w:t>rd</w:t>
      </w:r>
      <w:r w:rsidR="00FA5566" w:rsidRPr="00780D98">
        <w:rPr>
          <w:rFonts w:ascii="Times New Roman" w:hAnsi="Times New Roman"/>
          <w:lang w:val="en-US"/>
        </w:rPr>
        <w:t xml:space="preserve"> Workshop in SVAR models, London; </w:t>
      </w:r>
      <w:r w:rsidRPr="00780D98">
        <w:rPr>
          <w:rFonts w:ascii="Times New Roman" w:hAnsi="Times New Roman"/>
          <w:lang w:val="en-US"/>
        </w:rPr>
        <w:t>University of Hamburg</w:t>
      </w:r>
      <w:r w:rsidR="002659E5" w:rsidRPr="00780D98">
        <w:rPr>
          <w:rFonts w:ascii="Times New Roman" w:hAnsi="Times New Roman"/>
          <w:lang w:val="en-US"/>
        </w:rPr>
        <w:t>,</w:t>
      </w:r>
      <w:r w:rsidR="00FA5566" w:rsidRPr="00780D98">
        <w:rPr>
          <w:rFonts w:ascii="Times New Roman" w:hAnsi="Times New Roman"/>
          <w:lang w:val="en-US"/>
        </w:rPr>
        <w:t xml:space="preserve"> </w:t>
      </w:r>
      <w:r w:rsidR="00A703A4" w:rsidRPr="00780D98">
        <w:rPr>
          <w:rFonts w:ascii="Times New Roman" w:hAnsi="Times New Roman"/>
          <w:lang w:val="en-US"/>
        </w:rPr>
        <w:t xml:space="preserve">University of Kansas, </w:t>
      </w:r>
      <w:r w:rsidR="00FF67B6" w:rsidRPr="00780D98">
        <w:rPr>
          <w:rFonts w:ascii="Times New Roman" w:hAnsi="Times New Roman"/>
          <w:lang w:val="en-US"/>
        </w:rPr>
        <w:t xml:space="preserve">University of Nebraska, </w:t>
      </w:r>
      <w:r w:rsidR="004D7680">
        <w:rPr>
          <w:rFonts w:ascii="Times New Roman" w:hAnsi="Times New Roman"/>
          <w:lang w:val="en-US"/>
        </w:rPr>
        <w:t xml:space="preserve">University of Illinois, </w:t>
      </w:r>
      <w:r w:rsidR="0059572E" w:rsidRPr="00780D98">
        <w:rPr>
          <w:rFonts w:ascii="Times New Roman" w:hAnsi="Times New Roman"/>
          <w:lang w:val="en-US"/>
        </w:rPr>
        <w:t>PhD</w:t>
      </w:r>
      <w:r w:rsidR="00787D49" w:rsidRPr="005266E2">
        <w:rPr>
          <w:lang w:val="en-US"/>
        </w:rPr>
        <w:t>–</w:t>
      </w:r>
      <w:r w:rsidR="0059572E" w:rsidRPr="00780D98">
        <w:rPr>
          <w:rFonts w:ascii="Times New Roman" w:hAnsi="Times New Roman"/>
          <w:lang w:val="en-US"/>
        </w:rPr>
        <w:t>E</w:t>
      </w:r>
      <w:r w:rsidR="00787D49">
        <w:rPr>
          <w:rFonts w:ascii="Times New Roman" w:hAnsi="Times New Roman"/>
          <w:lang w:val="en-US"/>
        </w:rPr>
        <w:t xml:space="preserve">conomics </w:t>
      </w:r>
      <w:r w:rsidR="0059572E" w:rsidRPr="00780D98">
        <w:rPr>
          <w:rFonts w:ascii="Times New Roman" w:hAnsi="Times New Roman"/>
          <w:lang w:val="en-US"/>
        </w:rPr>
        <w:t>V</w:t>
      </w:r>
      <w:r w:rsidR="00787D49">
        <w:rPr>
          <w:rFonts w:ascii="Times New Roman" w:hAnsi="Times New Roman"/>
          <w:lang w:val="en-US"/>
        </w:rPr>
        <w:t xml:space="preserve">irtual </w:t>
      </w:r>
      <w:r w:rsidR="0059572E" w:rsidRPr="00780D98">
        <w:rPr>
          <w:rFonts w:ascii="Times New Roman" w:hAnsi="Times New Roman"/>
          <w:lang w:val="en-US"/>
        </w:rPr>
        <w:t>S</w:t>
      </w:r>
      <w:r w:rsidR="00787D49">
        <w:rPr>
          <w:rFonts w:ascii="Times New Roman" w:hAnsi="Times New Roman"/>
          <w:lang w:val="en-US"/>
        </w:rPr>
        <w:t>eminar</w:t>
      </w:r>
      <w:r w:rsidR="0059572E" w:rsidRPr="00780D98">
        <w:rPr>
          <w:rFonts w:ascii="Times New Roman" w:hAnsi="Times New Roman"/>
          <w:vertAlign w:val="superscript"/>
          <w:lang w:val="en-US"/>
        </w:rPr>
        <w:t>§</w:t>
      </w:r>
      <w:r w:rsidR="0059572E" w:rsidRPr="00780D98">
        <w:rPr>
          <w:rFonts w:ascii="Times New Roman" w:hAnsi="Times New Roman"/>
          <w:lang w:val="en-US"/>
        </w:rPr>
        <w:t xml:space="preserve">, </w:t>
      </w:r>
      <w:r w:rsidR="00CA79D5" w:rsidRPr="00780D98">
        <w:rPr>
          <w:rFonts w:ascii="Times New Roman" w:hAnsi="Times New Roman"/>
          <w:lang w:val="en-US"/>
        </w:rPr>
        <w:t>Southern Economics Association 90</w:t>
      </w:r>
      <w:r w:rsidR="00CA79D5" w:rsidRPr="00780D98">
        <w:rPr>
          <w:rFonts w:ascii="Times New Roman" w:hAnsi="Times New Roman"/>
          <w:vertAlign w:val="superscript"/>
          <w:lang w:val="en-US"/>
        </w:rPr>
        <w:t>th</w:t>
      </w:r>
      <w:r w:rsidR="00CA79D5" w:rsidRPr="00780D98">
        <w:rPr>
          <w:rFonts w:ascii="Times New Roman" w:hAnsi="Times New Roman"/>
          <w:lang w:val="en-US"/>
        </w:rPr>
        <w:t xml:space="preserve"> Annual Meeting</w:t>
      </w:r>
      <w:r w:rsidR="009A14D3">
        <w:rPr>
          <w:rFonts w:ascii="Times New Roman" w:hAnsi="Times New Roman"/>
          <w:lang w:val="en-US"/>
        </w:rPr>
        <w:t xml:space="preserve">, </w:t>
      </w:r>
    </w:p>
    <w:p w14:paraId="5D45D994" w14:textId="65CE7214" w:rsidR="00D26A6F" w:rsidRPr="00780D98" w:rsidRDefault="00D43EA3" w:rsidP="005D773A">
      <w:pPr>
        <w:tabs>
          <w:tab w:val="left" w:pos="0"/>
          <w:tab w:val="left" w:pos="1701"/>
        </w:tabs>
        <w:spacing w:after="120" w:line="240" w:lineRule="auto"/>
        <w:ind w:left="1701" w:hanging="1701"/>
        <w:jc w:val="both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2019</w:t>
      </w:r>
      <w:r w:rsidRPr="00780D98">
        <w:rPr>
          <w:rFonts w:ascii="Times New Roman" w:hAnsi="Times New Roman"/>
          <w:lang w:val="en-US"/>
        </w:rPr>
        <w:tab/>
      </w:r>
      <w:r w:rsidR="004B112E" w:rsidRPr="00780D98">
        <w:rPr>
          <w:rFonts w:ascii="Times New Roman" w:hAnsi="Times New Roman"/>
          <w:lang w:val="en-US"/>
        </w:rPr>
        <w:t>Midwest Econometrics Group</w:t>
      </w:r>
      <w:r w:rsidR="00F1492D" w:rsidRPr="00780D98">
        <w:rPr>
          <w:rFonts w:ascii="Times New Roman" w:hAnsi="Times New Roman"/>
          <w:lang w:val="en-US"/>
        </w:rPr>
        <w:t>, Ohio State</w:t>
      </w:r>
      <w:r w:rsidR="004B112E" w:rsidRPr="00780D98">
        <w:rPr>
          <w:rFonts w:ascii="Times New Roman" w:hAnsi="Times New Roman"/>
          <w:lang w:val="en-US"/>
        </w:rPr>
        <w:t>*; RCEA Macro, Money and Finance Conference</w:t>
      </w:r>
      <w:r w:rsidR="00F1492D" w:rsidRPr="00780D98">
        <w:rPr>
          <w:rFonts w:ascii="Times New Roman" w:hAnsi="Times New Roman"/>
          <w:lang w:val="en-US"/>
        </w:rPr>
        <w:t>, Waterloo</w:t>
      </w:r>
      <w:r w:rsidR="004B112E" w:rsidRPr="00780D98">
        <w:rPr>
          <w:rFonts w:ascii="Times New Roman" w:hAnsi="Times New Roman"/>
          <w:lang w:val="en-US"/>
        </w:rPr>
        <w:t xml:space="preserve">; </w:t>
      </w:r>
      <w:r w:rsidR="00D26A6F" w:rsidRPr="00780D98">
        <w:rPr>
          <w:rFonts w:ascii="Times New Roman" w:hAnsi="Times New Roman"/>
          <w:lang w:val="en-US"/>
        </w:rPr>
        <w:t>Annual Conference Western Economic Association, San Francisco; 21</w:t>
      </w:r>
      <w:r w:rsidR="00D26A6F" w:rsidRPr="00780D98">
        <w:rPr>
          <w:rFonts w:ascii="Times New Roman" w:hAnsi="Times New Roman"/>
          <w:vertAlign w:val="superscript"/>
          <w:lang w:val="en-US"/>
        </w:rPr>
        <w:t>st</w:t>
      </w:r>
      <w:r w:rsidR="00D26A6F" w:rsidRPr="00780D98">
        <w:rPr>
          <w:rFonts w:ascii="Times New Roman" w:hAnsi="Times New Roman"/>
          <w:lang w:val="en-US"/>
        </w:rPr>
        <w:t xml:space="preserve"> Dynamic Econometrics Conference, Washington DC</w:t>
      </w:r>
      <w:r w:rsidR="004D7680">
        <w:rPr>
          <w:rFonts w:ascii="Times New Roman" w:hAnsi="Times New Roman"/>
          <w:lang w:val="en-US"/>
        </w:rPr>
        <w:t>, University of Illinois</w:t>
      </w:r>
    </w:p>
    <w:p w14:paraId="316F724E" w14:textId="108532D5" w:rsidR="002C3F73" w:rsidRDefault="00A01FB8" w:rsidP="00644347">
      <w:pPr>
        <w:tabs>
          <w:tab w:val="left" w:pos="0"/>
        </w:tabs>
        <w:spacing w:after="120" w:line="240" w:lineRule="auto"/>
        <w:ind w:left="1699" w:hanging="1699"/>
        <w:jc w:val="both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201</w:t>
      </w:r>
      <w:r w:rsidR="00D26A6F" w:rsidRPr="00780D98">
        <w:rPr>
          <w:rFonts w:ascii="Times New Roman" w:hAnsi="Times New Roman"/>
          <w:lang w:val="en-US"/>
        </w:rPr>
        <w:t>7/18</w:t>
      </w:r>
      <w:r w:rsidR="00D27D51" w:rsidRPr="00780D98">
        <w:rPr>
          <w:rFonts w:ascii="Times New Roman" w:hAnsi="Times New Roman"/>
          <w:lang w:val="en-US"/>
        </w:rPr>
        <w:tab/>
      </w:r>
      <w:r w:rsidR="00D26A6F" w:rsidRPr="00780D98">
        <w:rPr>
          <w:rFonts w:ascii="Times New Roman" w:hAnsi="Times New Roman"/>
          <w:lang w:val="en-US"/>
        </w:rPr>
        <w:t>EGSC, Washington University</w:t>
      </w:r>
      <w:r w:rsidR="002659E5" w:rsidRPr="00780D98">
        <w:rPr>
          <w:rFonts w:ascii="Times New Roman" w:hAnsi="Times New Roman"/>
          <w:lang w:val="en-US"/>
        </w:rPr>
        <w:t>;</w:t>
      </w:r>
      <w:r w:rsidR="00D26A6F" w:rsidRPr="00780D98">
        <w:rPr>
          <w:rFonts w:ascii="Times New Roman" w:hAnsi="Times New Roman"/>
          <w:lang w:val="en-US"/>
        </w:rPr>
        <w:t xml:space="preserve"> St. Louis; Bundesbank, Frankfurt; University of</w:t>
      </w:r>
      <w:r w:rsidR="005C438C" w:rsidRPr="00780D98">
        <w:rPr>
          <w:rFonts w:ascii="Times New Roman" w:hAnsi="Times New Roman"/>
          <w:lang w:val="en-US"/>
        </w:rPr>
        <w:t xml:space="preserve"> </w:t>
      </w:r>
      <w:r w:rsidR="00D26A6F" w:rsidRPr="00780D98">
        <w:rPr>
          <w:rFonts w:ascii="Times New Roman" w:hAnsi="Times New Roman"/>
          <w:lang w:val="en-US"/>
        </w:rPr>
        <w:t>Hamburg</w:t>
      </w:r>
      <w:r w:rsidR="005C438C" w:rsidRPr="00780D98">
        <w:rPr>
          <w:rFonts w:ascii="Times New Roman" w:hAnsi="Times New Roman"/>
          <w:lang w:val="en-US"/>
        </w:rPr>
        <w:t>,</w:t>
      </w:r>
      <w:r w:rsidR="00D26A6F" w:rsidRPr="00780D98">
        <w:rPr>
          <w:rFonts w:ascii="Times New Roman" w:hAnsi="Times New Roman"/>
          <w:lang w:val="en-US"/>
        </w:rPr>
        <w:t xml:space="preserve"> RCEA Bayesian Workshop, Rimini</w:t>
      </w:r>
      <w:r w:rsidR="002659E5" w:rsidRPr="00780D98">
        <w:rPr>
          <w:rFonts w:ascii="Times New Roman" w:hAnsi="Times New Roman"/>
          <w:lang w:val="en-US"/>
        </w:rPr>
        <w:t>;</w:t>
      </w:r>
      <w:r w:rsidR="00D26A6F" w:rsidRPr="00780D98">
        <w:rPr>
          <w:rFonts w:ascii="Times New Roman" w:hAnsi="Times New Roman"/>
          <w:lang w:val="en-US"/>
        </w:rPr>
        <w:t xml:space="preserve"> Graduate Student Seminar, Midwest Economic Association’s Annual Meeting, Evanston; </w:t>
      </w:r>
      <w:r w:rsidR="004D7680">
        <w:rPr>
          <w:rFonts w:ascii="Times New Roman" w:hAnsi="Times New Roman"/>
          <w:lang w:val="en-US"/>
        </w:rPr>
        <w:t xml:space="preserve">University of Illinois </w:t>
      </w:r>
    </w:p>
    <w:p w14:paraId="37B06865" w14:textId="788CDC37" w:rsidR="001108D9" w:rsidRPr="00780D98" w:rsidRDefault="001108D9" w:rsidP="00307452">
      <w:pPr>
        <w:tabs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lastRenderedPageBreak/>
        <w:t>Referee</w:t>
      </w: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2474EEE1" w14:textId="022F6660" w:rsidR="00105772" w:rsidRPr="00780D98" w:rsidRDefault="001108D9" w:rsidP="00802C0E">
      <w:pPr>
        <w:tabs>
          <w:tab w:val="left" w:pos="1701"/>
        </w:tabs>
        <w:spacing w:after="180" w:line="240" w:lineRule="auto"/>
        <w:ind w:left="1701" w:hanging="1701"/>
        <w:jc w:val="both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  <w:t>Macroeconomic Dynamics</w:t>
      </w:r>
      <w:r w:rsidR="00690704">
        <w:rPr>
          <w:rFonts w:ascii="Times New Roman" w:hAnsi="Times New Roman"/>
          <w:lang w:val="en-US"/>
        </w:rPr>
        <w:t>, Canadian Journal of Economics</w:t>
      </w:r>
      <w:r w:rsidR="007E3A2D">
        <w:rPr>
          <w:rFonts w:ascii="Times New Roman" w:hAnsi="Times New Roman"/>
          <w:lang w:val="en-US"/>
        </w:rPr>
        <w:t xml:space="preserve">, Quarterly Review of Economics and Finance </w:t>
      </w:r>
    </w:p>
    <w:p w14:paraId="7356A235" w14:textId="77777777" w:rsidR="005D5178" w:rsidRPr="00780D98" w:rsidRDefault="00673D29" w:rsidP="00307452">
      <w:pPr>
        <w:tabs>
          <w:tab w:val="left" w:pos="1134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Computer Skills</w:t>
      </w:r>
      <w:r w:rsidR="00123D89"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3563A8C1" w14:textId="77777777" w:rsidR="000B559E" w:rsidRDefault="0096180F" w:rsidP="000B559E">
      <w:pPr>
        <w:tabs>
          <w:tab w:val="left" w:pos="1701"/>
          <w:tab w:val="right" w:pos="9072"/>
        </w:tabs>
        <w:spacing w:before="180" w:after="18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ab/>
      </w:r>
      <w:proofErr w:type="spellStart"/>
      <w:r w:rsidR="00EC4B8C" w:rsidRPr="00780D98">
        <w:rPr>
          <w:rFonts w:ascii="Times New Roman" w:hAnsi="Times New Roman"/>
          <w:lang w:val="en-US"/>
        </w:rPr>
        <w:t>Matlab</w:t>
      </w:r>
      <w:proofErr w:type="spellEnd"/>
      <w:r w:rsidR="00EC4B8C" w:rsidRPr="00780D98">
        <w:rPr>
          <w:rFonts w:ascii="Times New Roman" w:hAnsi="Times New Roman"/>
          <w:lang w:val="en-US"/>
        </w:rPr>
        <w:t xml:space="preserve">, </w:t>
      </w:r>
      <w:r w:rsidR="001F647B" w:rsidRPr="00780D98">
        <w:rPr>
          <w:rFonts w:ascii="Times New Roman" w:hAnsi="Times New Roman"/>
          <w:lang w:val="en-US"/>
        </w:rPr>
        <w:t>Latex</w:t>
      </w:r>
      <w:r w:rsidR="00EC4B8C" w:rsidRPr="00780D98">
        <w:rPr>
          <w:rFonts w:ascii="Times New Roman" w:hAnsi="Times New Roman"/>
          <w:lang w:val="en-US"/>
        </w:rPr>
        <w:t xml:space="preserve">, </w:t>
      </w:r>
      <w:proofErr w:type="spellStart"/>
      <w:r w:rsidR="0059572E" w:rsidRPr="00780D98">
        <w:rPr>
          <w:rFonts w:ascii="Times New Roman" w:hAnsi="Times New Roman"/>
          <w:lang w:val="en-US"/>
        </w:rPr>
        <w:t>Dynare</w:t>
      </w:r>
      <w:proofErr w:type="spellEnd"/>
      <w:r w:rsidR="0059572E" w:rsidRPr="00780D98">
        <w:rPr>
          <w:rFonts w:ascii="Times New Roman" w:hAnsi="Times New Roman"/>
          <w:lang w:val="en-US"/>
        </w:rPr>
        <w:t xml:space="preserve">, </w:t>
      </w:r>
      <w:r w:rsidR="00673D29" w:rsidRPr="00780D98">
        <w:rPr>
          <w:rFonts w:ascii="Times New Roman" w:hAnsi="Times New Roman"/>
          <w:lang w:val="en-US"/>
        </w:rPr>
        <w:t>Microsoft Of</w:t>
      </w:r>
      <w:r w:rsidRPr="00780D98">
        <w:rPr>
          <w:rFonts w:ascii="Times New Roman" w:hAnsi="Times New Roman"/>
          <w:lang w:val="en-US"/>
        </w:rPr>
        <w:t>fice</w:t>
      </w:r>
      <w:r w:rsidR="00273579" w:rsidRPr="00780D98">
        <w:rPr>
          <w:rFonts w:ascii="Times New Roman" w:hAnsi="Times New Roman"/>
          <w:lang w:val="en-US"/>
        </w:rPr>
        <w:t xml:space="preserve"> (Excel, Word, Power Point)</w:t>
      </w:r>
      <w:r w:rsidR="00CE63E0" w:rsidRPr="00780D98">
        <w:rPr>
          <w:rFonts w:ascii="Times New Roman" w:hAnsi="Times New Roman"/>
          <w:lang w:val="en-US"/>
        </w:rPr>
        <w:tab/>
      </w:r>
    </w:p>
    <w:p w14:paraId="6E7602F3" w14:textId="71B7DB44" w:rsidR="006240C4" w:rsidRPr="00780D98" w:rsidRDefault="006240C4" w:rsidP="00307452">
      <w:pPr>
        <w:tabs>
          <w:tab w:val="left" w:pos="1701"/>
          <w:tab w:val="righ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Personal Information</w:t>
      </w: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405C0C0E" w14:textId="77777777" w:rsidR="006240C4" w:rsidRPr="00780D98" w:rsidRDefault="006240C4" w:rsidP="000628B5">
      <w:pPr>
        <w:tabs>
          <w:tab w:val="left" w:pos="0"/>
          <w:tab w:val="left" w:pos="1701"/>
        </w:tabs>
        <w:spacing w:before="180" w:after="18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Languages</w:t>
      </w:r>
      <w:r w:rsidRPr="00780D98">
        <w:rPr>
          <w:rFonts w:ascii="Times New Roman" w:hAnsi="Times New Roman"/>
          <w:lang w:val="en-US"/>
        </w:rPr>
        <w:tab/>
        <w:t>English (fluent), German (native)</w:t>
      </w:r>
    </w:p>
    <w:p w14:paraId="26473E98" w14:textId="5C55B545" w:rsidR="006240C4" w:rsidRPr="00780D98" w:rsidRDefault="006240C4" w:rsidP="006240C4">
      <w:pPr>
        <w:tabs>
          <w:tab w:val="left" w:pos="0"/>
          <w:tab w:val="left" w:pos="1701"/>
        </w:tabs>
        <w:spacing w:after="18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Citizenship</w:t>
      </w:r>
      <w:r w:rsidRPr="00780D98">
        <w:rPr>
          <w:rFonts w:ascii="Times New Roman" w:hAnsi="Times New Roman"/>
          <w:lang w:val="en-US"/>
        </w:rPr>
        <w:tab/>
        <w:t>German (</w:t>
      </w:r>
      <w:r w:rsidR="005D24DD">
        <w:rPr>
          <w:rFonts w:ascii="Times New Roman" w:hAnsi="Times New Roman"/>
          <w:lang w:val="en-US"/>
        </w:rPr>
        <w:t>H1-B</w:t>
      </w:r>
      <w:r w:rsidRPr="00780D98">
        <w:rPr>
          <w:rFonts w:ascii="Times New Roman" w:hAnsi="Times New Roman"/>
          <w:lang w:val="en-US"/>
        </w:rPr>
        <w:t xml:space="preserve"> Visa)</w:t>
      </w:r>
    </w:p>
    <w:p w14:paraId="163907F7" w14:textId="4B37CE0B" w:rsidR="006240C4" w:rsidRPr="00780D98" w:rsidRDefault="006240C4" w:rsidP="00307452">
      <w:pPr>
        <w:tabs>
          <w:tab w:val="left" w:pos="1134"/>
          <w:tab w:val="left" w:pos="9072"/>
        </w:tabs>
        <w:spacing w:before="240" w:after="240" w:line="240" w:lineRule="auto"/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</w:pP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>References</w:t>
      </w:r>
      <w:r w:rsidRPr="00780D98">
        <w:rPr>
          <w:rFonts w:ascii="Times New Roman" w:hAnsi="Times New Roman"/>
          <w:b/>
          <w:smallCaps/>
          <w:spacing w:val="20"/>
          <w:sz w:val="26"/>
          <w:szCs w:val="26"/>
          <w:u w:val="single"/>
          <w:lang w:val="en-US"/>
        </w:rPr>
        <w:tab/>
      </w:r>
    </w:p>
    <w:p w14:paraId="24F351CB" w14:textId="2281C484" w:rsidR="006240C4" w:rsidRPr="004D7680" w:rsidRDefault="006240C4" w:rsidP="00654846">
      <w:pPr>
        <w:tabs>
          <w:tab w:val="left" w:pos="0"/>
          <w:tab w:val="left" w:pos="2268"/>
          <w:tab w:val="left" w:pos="4678"/>
          <w:tab w:val="left" w:pos="6946"/>
          <w:tab w:val="right" w:pos="9072"/>
        </w:tabs>
        <w:spacing w:before="180" w:after="0" w:line="240" w:lineRule="auto"/>
        <w:rPr>
          <w:rFonts w:ascii="Times New Roman" w:hAnsi="Times New Roman"/>
          <w:b/>
          <w:bCs/>
        </w:rPr>
      </w:pPr>
      <w:r w:rsidRPr="004D7680">
        <w:rPr>
          <w:rFonts w:ascii="Times New Roman" w:hAnsi="Times New Roman"/>
          <w:b/>
          <w:bCs/>
        </w:rPr>
        <w:t>Pooyan Amir-Ahmadi</w:t>
      </w:r>
      <w:r w:rsidRPr="004D7680">
        <w:rPr>
          <w:rFonts w:ascii="Times New Roman" w:hAnsi="Times New Roman"/>
          <w:b/>
          <w:bCs/>
        </w:rPr>
        <w:tab/>
      </w:r>
      <w:r w:rsidR="004D7680">
        <w:rPr>
          <w:rFonts w:ascii="Times New Roman" w:hAnsi="Times New Roman"/>
          <w:b/>
          <w:bCs/>
        </w:rPr>
        <w:t xml:space="preserve"> </w:t>
      </w:r>
      <w:r w:rsidRPr="004D7680">
        <w:rPr>
          <w:rFonts w:ascii="Times New Roman" w:hAnsi="Times New Roman"/>
          <w:b/>
          <w:bCs/>
        </w:rPr>
        <w:t>Minchul Shin</w:t>
      </w:r>
      <w:r w:rsidRPr="004D7680">
        <w:rPr>
          <w:rFonts w:ascii="Times New Roman" w:hAnsi="Times New Roman"/>
          <w:b/>
          <w:bCs/>
        </w:rPr>
        <w:tab/>
      </w:r>
      <w:r w:rsidR="004D7680">
        <w:rPr>
          <w:rFonts w:ascii="Times New Roman" w:hAnsi="Times New Roman"/>
          <w:b/>
          <w:bCs/>
        </w:rPr>
        <w:t>Dan</w:t>
      </w:r>
      <w:r w:rsidRPr="004D7680">
        <w:rPr>
          <w:rFonts w:ascii="Times New Roman" w:hAnsi="Times New Roman"/>
          <w:b/>
          <w:bCs/>
        </w:rPr>
        <w:t xml:space="preserve"> Bernhardt </w:t>
      </w:r>
      <w:r w:rsidR="004D7680">
        <w:rPr>
          <w:rFonts w:ascii="Times New Roman" w:hAnsi="Times New Roman"/>
          <w:b/>
          <w:bCs/>
        </w:rPr>
        <w:tab/>
      </w:r>
      <w:r w:rsidRPr="004D7680">
        <w:rPr>
          <w:rFonts w:ascii="Times New Roman" w:hAnsi="Times New Roman"/>
          <w:b/>
          <w:bCs/>
        </w:rPr>
        <w:t>Stefan Krasa</w:t>
      </w:r>
    </w:p>
    <w:p w14:paraId="2595A207" w14:textId="675CB50C" w:rsidR="006240C4" w:rsidRPr="00780D98" w:rsidRDefault="006240C4" w:rsidP="004D7680">
      <w:pPr>
        <w:tabs>
          <w:tab w:val="left" w:pos="0"/>
          <w:tab w:val="left" w:pos="2268"/>
          <w:tab w:val="left" w:pos="4678"/>
          <w:tab w:val="left" w:pos="6946"/>
          <w:tab w:val="right" w:pos="9072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Economics Department</w:t>
      </w:r>
      <w:r w:rsidRPr="00780D98">
        <w:rPr>
          <w:rFonts w:ascii="Times New Roman" w:hAnsi="Times New Roman"/>
          <w:lang w:val="en-US"/>
        </w:rPr>
        <w:tab/>
      </w:r>
      <w:r w:rsidR="004D7680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>Research Department</w:t>
      </w:r>
      <w:r w:rsidRPr="00780D98">
        <w:rPr>
          <w:rFonts w:ascii="Times New Roman" w:hAnsi="Times New Roman"/>
          <w:lang w:val="en-US"/>
        </w:rPr>
        <w:tab/>
        <w:t>Economics Department</w:t>
      </w:r>
      <w:r w:rsidRPr="00780D98">
        <w:rPr>
          <w:rFonts w:ascii="Times New Roman" w:hAnsi="Times New Roman"/>
          <w:lang w:val="en-US"/>
        </w:rPr>
        <w:tab/>
        <w:t>Economics Department</w:t>
      </w:r>
      <w:r w:rsidRPr="00780D98">
        <w:rPr>
          <w:rFonts w:ascii="Times New Roman" w:hAnsi="Times New Roman"/>
          <w:lang w:val="en-US"/>
        </w:rPr>
        <w:tab/>
      </w:r>
    </w:p>
    <w:p w14:paraId="7875B2BE" w14:textId="6A9A76EE" w:rsidR="006240C4" w:rsidRPr="00780D98" w:rsidRDefault="004D7680" w:rsidP="006240C4">
      <w:pPr>
        <w:tabs>
          <w:tab w:val="left" w:pos="0"/>
          <w:tab w:val="left" w:pos="2268"/>
          <w:tab w:val="left" w:pos="4678"/>
          <w:tab w:val="left" w:pos="6946"/>
          <w:tab w:val="right" w:pos="9072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University of Illinois</w:t>
      </w:r>
      <w:r w:rsidR="006240C4" w:rsidRPr="00780D98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Federal Reserve Bank</w:t>
      </w:r>
      <w:r w:rsidR="006240C4" w:rsidRPr="00780D98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University of Illinois</w:t>
      </w:r>
      <w:r w:rsidR="006240C4" w:rsidRPr="00780D98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University of Illinois</w:t>
      </w:r>
      <w:r w:rsidR="006240C4" w:rsidRPr="00780D98">
        <w:rPr>
          <w:rFonts w:ascii="Times New Roman" w:hAnsi="Times New Roman"/>
          <w:lang w:val="en-US"/>
        </w:rPr>
        <w:tab/>
      </w:r>
    </w:p>
    <w:p w14:paraId="3EA818CE" w14:textId="42D1860A" w:rsidR="004D7680" w:rsidRDefault="004D7680" w:rsidP="006240C4">
      <w:pPr>
        <w:tabs>
          <w:tab w:val="left" w:pos="0"/>
          <w:tab w:val="left" w:pos="2268"/>
          <w:tab w:val="left" w:pos="4678"/>
          <w:tab w:val="left" w:pos="6946"/>
          <w:tab w:val="right" w:pos="9072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at Urbana-Champaign</w:t>
      </w:r>
      <w:r>
        <w:rPr>
          <w:rFonts w:ascii="Times New Roman" w:hAnsi="Times New Roman"/>
          <w:lang w:val="en-US"/>
        </w:rPr>
        <w:tab/>
        <w:t xml:space="preserve"> of Philadelphia</w:t>
      </w:r>
      <w:r>
        <w:rPr>
          <w:rFonts w:ascii="Times New Roman" w:hAnsi="Times New Roman"/>
          <w:lang w:val="en-US"/>
        </w:rPr>
        <w:tab/>
        <w:t>at Urbana-Champaign</w:t>
      </w:r>
      <w:r>
        <w:rPr>
          <w:rFonts w:ascii="Times New Roman" w:hAnsi="Times New Roman"/>
          <w:lang w:val="en-US"/>
        </w:rPr>
        <w:tab/>
        <w:t>at Urbana-Champaign</w:t>
      </w:r>
    </w:p>
    <w:p w14:paraId="565718CF" w14:textId="7B1017F4" w:rsidR="006240C4" w:rsidRPr="00780D98" w:rsidRDefault="006240C4" w:rsidP="006240C4">
      <w:pPr>
        <w:tabs>
          <w:tab w:val="left" w:pos="0"/>
          <w:tab w:val="left" w:pos="2268"/>
          <w:tab w:val="left" w:pos="4678"/>
          <w:tab w:val="left" w:pos="6946"/>
          <w:tab w:val="right" w:pos="9072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1407 W Gregory Dr</w:t>
      </w:r>
      <w:r w:rsidRPr="00780D98">
        <w:rPr>
          <w:rFonts w:ascii="Times New Roman" w:hAnsi="Times New Roman"/>
          <w:lang w:val="en-US"/>
        </w:rPr>
        <w:tab/>
      </w:r>
      <w:r w:rsidR="004D7680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>Ten Independence Mall</w:t>
      </w:r>
      <w:r w:rsidRPr="00780D98">
        <w:rPr>
          <w:rFonts w:ascii="Times New Roman" w:hAnsi="Times New Roman"/>
          <w:lang w:val="en-US"/>
        </w:rPr>
        <w:tab/>
        <w:t>1407 W Gregory Dr</w:t>
      </w:r>
      <w:r w:rsidRPr="00780D98">
        <w:rPr>
          <w:rFonts w:ascii="Times New Roman" w:hAnsi="Times New Roman"/>
          <w:lang w:val="en-US"/>
        </w:rPr>
        <w:tab/>
        <w:t>1407 W Gregory Dr</w:t>
      </w:r>
    </w:p>
    <w:p w14:paraId="665FABB7" w14:textId="3373E22E" w:rsidR="006240C4" w:rsidRPr="00780D98" w:rsidRDefault="006240C4" w:rsidP="006240C4">
      <w:pPr>
        <w:tabs>
          <w:tab w:val="left" w:pos="0"/>
          <w:tab w:val="left" w:pos="2268"/>
          <w:tab w:val="left" w:pos="4678"/>
          <w:tab w:val="left" w:pos="6946"/>
        </w:tabs>
        <w:spacing w:after="0" w:line="240" w:lineRule="auto"/>
        <w:rPr>
          <w:rFonts w:ascii="Times New Roman" w:hAnsi="Times New Roman"/>
          <w:lang w:val="en-US"/>
        </w:rPr>
      </w:pPr>
      <w:r w:rsidRPr="00780D98">
        <w:rPr>
          <w:rFonts w:ascii="Times New Roman" w:hAnsi="Times New Roman"/>
          <w:lang w:val="en-US"/>
        </w:rPr>
        <w:t>Urbana, IL 61801</w:t>
      </w:r>
      <w:r w:rsidRPr="00780D98">
        <w:rPr>
          <w:rFonts w:ascii="Times New Roman" w:hAnsi="Times New Roman"/>
          <w:lang w:val="en-US"/>
        </w:rPr>
        <w:tab/>
      </w:r>
      <w:r w:rsidR="004D7680">
        <w:rPr>
          <w:rFonts w:ascii="Times New Roman" w:hAnsi="Times New Roman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>Philadelphia, PA 19106</w:t>
      </w:r>
      <w:r w:rsidRPr="00780D98">
        <w:rPr>
          <w:rFonts w:ascii="Times New Roman" w:hAnsi="Times New Roman"/>
          <w:lang w:val="en-US"/>
        </w:rPr>
        <w:tab/>
        <w:t>Urbana, IL 61801</w:t>
      </w:r>
      <w:r w:rsidRPr="00780D98">
        <w:rPr>
          <w:rFonts w:ascii="Times New Roman" w:hAnsi="Times New Roman"/>
          <w:lang w:val="en-US"/>
        </w:rPr>
        <w:tab/>
        <w:t>Urbana, IL 61801</w:t>
      </w:r>
    </w:p>
    <w:p w14:paraId="7F4B889B" w14:textId="7FB8BFF8" w:rsidR="006240C4" w:rsidRPr="00780D98" w:rsidRDefault="006240C4" w:rsidP="006240C4">
      <w:pPr>
        <w:tabs>
          <w:tab w:val="left" w:pos="0"/>
          <w:tab w:val="left" w:pos="2268"/>
          <w:tab w:val="left" w:pos="4678"/>
          <w:tab w:val="left" w:pos="6946"/>
        </w:tabs>
        <w:spacing w:after="240" w:line="240" w:lineRule="auto"/>
        <w:rPr>
          <w:rFonts w:ascii="Times New Roman" w:hAnsi="Times New Roman"/>
          <w:color w:val="2F5496" w:themeColor="accent1" w:themeShade="BF"/>
          <w:lang w:val="en-US"/>
        </w:rPr>
      </w:pPr>
      <w:r w:rsidRPr="00780D98">
        <w:rPr>
          <w:rFonts w:ascii="Times New Roman" w:hAnsi="Times New Roman"/>
          <w:lang w:val="en-US"/>
        </w:rPr>
        <w:t>pooyan@illinois.edu</w:t>
      </w:r>
      <w:r w:rsidRPr="00780D98">
        <w:rPr>
          <w:rFonts w:ascii="Times New Roman" w:hAnsi="Times New Roman"/>
          <w:color w:val="2F5496" w:themeColor="accent1" w:themeShade="BF"/>
          <w:lang w:val="en-US"/>
        </w:rPr>
        <w:tab/>
      </w:r>
      <w:r w:rsidR="004D7680">
        <w:rPr>
          <w:rFonts w:ascii="Times New Roman" w:hAnsi="Times New Roman"/>
          <w:color w:val="2F5496" w:themeColor="accent1" w:themeShade="BF"/>
          <w:lang w:val="en-US"/>
        </w:rPr>
        <w:t xml:space="preserve"> </w:t>
      </w:r>
      <w:r w:rsidRPr="00780D98">
        <w:rPr>
          <w:rFonts w:ascii="Times New Roman" w:hAnsi="Times New Roman"/>
          <w:lang w:val="en-US"/>
        </w:rPr>
        <w:t>visiblehand@gmail.com</w:t>
      </w:r>
      <w:r w:rsidRPr="00780D98">
        <w:rPr>
          <w:rFonts w:ascii="Times New Roman" w:hAnsi="Times New Roman"/>
          <w:color w:val="2F5496" w:themeColor="accent1" w:themeShade="BF"/>
          <w:lang w:val="en-US"/>
        </w:rPr>
        <w:t xml:space="preserve"> </w:t>
      </w:r>
      <w:r w:rsidRPr="00780D98">
        <w:rPr>
          <w:rFonts w:ascii="Times New Roman" w:hAnsi="Times New Roman"/>
          <w:color w:val="2F5496" w:themeColor="accent1" w:themeShade="BF"/>
          <w:lang w:val="en-US"/>
        </w:rPr>
        <w:tab/>
      </w:r>
      <w:r w:rsidRPr="00780D98">
        <w:rPr>
          <w:rFonts w:ascii="Times New Roman" w:hAnsi="Times New Roman"/>
          <w:lang w:val="en-US"/>
        </w:rPr>
        <w:t>danber@illinois.edu</w:t>
      </w:r>
      <w:r w:rsidRPr="00780D98">
        <w:rPr>
          <w:rFonts w:ascii="Times New Roman" w:hAnsi="Times New Roman"/>
          <w:color w:val="2F5496" w:themeColor="accent1" w:themeShade="BF"/>
          <w:lang w:val="en-US"/>
        </w:rPr>
        <w:tab/>
      </w:r>
      <w:r w:rsidRPr="00780D98">
        <w:rPr>
          <w:rFonts w:ascii="Times New Roman" w:hAnsi="Times New Roman"/>
          <w:lang w:val="en-US"/>
        </w:rPr>
        <w:t>skrasa@illinois.edu</w:t>
      </w:r>
    </w:p>
    <w:sectPr w:rsidR="006240C4" w:rsidRPr="00780D98">
      <w:footerReference w:type="default" r:id="rId2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87EA" w14:textId="77777777" w:rsidR="00513352" w:rsidRDefault="00513352">
      <w:pPr>
        <w:spacing w:after="0" w:line="240" w:lineRule="auto"/>
      </w:pPr>
      <w:r>
        <w:separator/>
      </w:r>
    </w:p>
  </w:endnote>
  <w:endnote w:type="continuationSeparator" w:id="0">
    <w:p w14:paraId="5479079D" w14:textId="77777777" w:rsidR="00513352" w:rsidRDefault="0051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292726"/>
      <w:docPartObj>
        <w:docPartGallery w:val="Page Numbers (Bottom of Page)"/>
        <w:docPartUnique/>
      </w:docPartObj>
    </w:sdtPr>
    <w:sdtContent>
      <w:p w14:paraId="4CD5332B" w14:textId="322CC719" w:rsidR="000B136E" w:rsidRDefault="000B136E" w:rsidP="00D8781B">
        <w:pPr>
          <w:pStyle w:val="Footer"/>
          <w:tabs>
            <w:tab w:val="clear" w:pos="9406"/>
            <w:tab w:val="right" w:pos="9072"/>
          </w:tabs>
          <w:ind w:firstLine="425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5C9C">
          <w:rPr>
            <w:noProof/>
          </w:rPr>
          <w:t>1</w:t>
        </w:r>
        <w:r>
          <w:fldChar w:fldCharType="end"/>
        </w:r>
        <w:r>
          <w:t>]</w:t>
        </w:r>
        <w:r w:rsidR="00D8781B" w:rsidRPr="00D8781B">
          <w:rPr>
            <w:lang w:val="en-US"/>
          </w:rPr>
          <w:t xml:space="preserve"> </w:t>
        </w:r>
        <w:r w:rsidR="00D8781B">
          <w:rPr>
            <w:lang w:val="en-US"/>
          </w:rPr>
          <w:tab/>
        </w:r>
        <w:r w:rsidR="00D8781B">
          <w:rPr>
            <w:lang w:val="en-US"/>
          </w:rPr>
          <w:tab/>
        </w:r>
        <w:r w:rsidR="006617AB">
          <w:rPr>
            <w:i/>
            <w:iCs/>
            <w:lang w:val="en-US"/>
          </w:rPr>
          <w:t>January 22th, 2023</w:t>
        </w:r>
        <w:r w:rsidR="004425E8" w:rsidRPr="004425E8">
          <w:rPr>
            <w:i/>
            <w:iCs/>
            <w:lang w:val="en-US"/>
          </w:rPr>
          <w:t xml:space="preserve"> Greensboro</w:t>
        </w:r>
      </w:p>
    </w:sdtContent>
  </w:sdt>
  <w:p w14:paraId="2A18E831" w14:textId="77777777" w:rsidR="001E45F6" w:rsidRDefault="001E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A460" w14:textId="77777777" w:rsidR="00513352" w:rsidRDefault="00513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17F681" w14:textId="77777777" w:rsidR="00513352" w:rsidRDefault="0051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0D9"/>
    <w:multiLevelType w:val="hybridMultilevel"/>
    <w:tmpl w:val="C97E88FA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ACF6088"/>
    <w:multiLevelType w:val="hybridMultilevel"/>
    <w:tmpl w:val="048A7FEA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7F5F2403"/>
    <w:multiLevelType w:val="hybridMultilevel"/>
    <w:tmpl w:val="C59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71558">
    <w:abstractNumId w:val="0"/>
  </w:num>
  <w:num w:numId="2" w16cid:durableId="263005395">
    <w:abstractNumId w:val="1"/>
  </w:num>
  <w:num w:numId="3" w16cid:durableId="82667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1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78"/>
    <w:rsid w:val="000022C5"/>
    <w:rsid w:val="00002593"/>
    <w:rsid w:val="00006D10"/>
    <w:rsid w:val="00032FB4"/>
    <w:rsid w:val="00036E49"/>
    <w:rsid w:val="000448B0"/>
    <w:rsid w:val="0004560A"/>
    <w:rsid w:val="00045A3B"/>
    <w:rsid w:val="00053608"/>
    <w:rsid w:val="00054D14"/>
    <w:rsid w:val="000628B5"/>
    <w:rsid w:val="00092121"/>
    <w:rsid w:val="00095C9C"/>
    <w:rsid w:val="000A03D8"/>
    <w:rsid w:val="000A2AC9"/>
    <w:rsid w:val="000B136E"/>
    <w:rsid w:val="000B1FBA"/>
    <w:rsid w:val="000B559E"/>
    <w:rsid w:val="000C3C3D"/>
    <w:rsid w:val="000C3EF5"/>
    <w:rsid w:val="000D1DC2"/>
    <w:rsid w:val="000E31FF"/>
    <w:rsid w:val="000E6034"/>
    <w:rsid w:val="00102B26"/>
    <w:rsid w:val="00105772"/>
    <w:rsid w:val="001108D9"/>
    <w:rsid w:val="00123D89"/>
    <w:rsid w:val="0013365F"/>
    <w:rsid w:val="00133EE2"/>
    <w:rsid w:val="001354EA"/>
    <w:rsid w:val="001371A5"/>
    <w:rsid w:val="001441C9"/>
    <w:rsid w:val="001533A4"/>
    <w:rsid w:val="00160B27"/>
    <w:rsid w:val="0016463A"/>
    <w:rsid w:val="00175C71"/>
    <w:rsid w:val="0017698C"/>
    <w:rsid w:val="001B17AF"/>
    <w:rsid w:val="001B4A11"/>
    <w:rsid w:val="001C01B7"/>
    <w:rsid w:val="001C20F8"/>
    <w:rsid w:val="001D6C5A"/>
    <w:rsid w:val="001D70BC"/>
    <w:rsid w:val="001E45F6"/>
    <w:rsid w:val="001E6A8A"/>
    <w:rsid w:val="001F647B"/>
    <w:rsid w:val="002027AE"/>
    <w:rsid w:val="002134D0"/>
    <w:rsid w:val="0021416B"/>
    <w:rsid w:val="002157FE"/>
    <w:rsid w:val="00226838"/>
    <w:rsid w:val="002351DB"/>
    <w:rsid w:val="002355F8"/>
    <w:rsid w:val="002432E2"/>
    <w:rsid w:val="0024512A"/>
    <w:rsid w:val="0025047D"/>
    <w:rsid w:val="00253B1F"/>
    <w:rsid w:val="00263984"/>
    <w:rsid w:val="002659E5"/>
    <w:rsid w:val="00273579"/>
    <w:rsid w:val="00281DDC"/>
    <w:rsid w:val="00282580"/>
    <w:rsid w:val="0028480A"/>
    <w:rsid w:val="00286627"/>
    <w:rsid w:val="0029075E"/>
    <w:rsid w:val="002A0368"/>
    <w:rsid w:val="002C3F73"/>
    <w:rsid w:val="002D2940"/>
    <w:rsid w:val="002E0D3B"/>
    <w:rsid w:val="002E30C7"/>
    <w:rsid w:val="002E545C"/>
    <w:rsid w:val="0030059D"/>
    <w:rsid w:val="00307452"/>
    <w:rsid w:val="00315097"/>
    <w:rsid w:val="00316D2C"/>
    <w:rsid w:val="0032490B"/>
    <w:rsid w:val="00342061"/>
    <w:rsid w:val="00346A88"/>
    <w:rsid w:val="00346EBB"/>
    <w:rsid w:val="003523D2"/>
    <w:rsid w:val="00395DDB"/>
    <w:rsid w:val="003A295B"/>
    <w:rsid w:val="003C66D6"/>
    <w:rsid w:val="003D6B7A"/>
    <w:rsid w:val="0040517B"/>
    <w:rsid w:val="00417AD2"/>
    <w:rsid w:val="00422EDC"/>
    <w:rsid w:val="004303F6"/>
    <w:rsid w:val="00430D01"/>
    <w:rsid w:val="004425E8"/>
    <w:rsid w:val="0044432C"/>
    <w:rsid w:val="004546E6"/>
    <w:rsid w:val="00457684"/>
    <w:rsid w:val="00457E5A"/>
    <w:rsid w:val="004627C4"/>
    <w:rsid w:val="00466D39"/>
    <w:rsid w:val="004769AF"/>
    <w:rsid w:val="00483403"/>
    <w:rsid w:val="004842A1"/>
    <w:rsid w:val="004B112E"/>
    <w:rsid w:val="004C2BB8"/>
    <w:rsid w:val="004D31C0"/>
    <w:rsid w:val="004D7680"/>
    <w:rsid w:val="004E20FA"/>
    <w:rsid w:val="004F261D"/>
    <w:rsid w:val="00513352"/>
    <w:rsid w:val="00514B1A"/>
    <w:rsid w:val="0052388E"/>
    <w:rsid w:val="00524BBA"/>
    <w:rsid w:val="005266E2"/>
    <w:rsid w:val="00533530"/>
    <w:rsid w:val="00557D39"/>
    <w:rsid w:val="00564B5C"/>
    <w:rsid w:val="00580430"/>
    <w:rsid w:val="005811FA"/>
    <w:rsid w:val="00582151"/>
    <w:rsid w:val="00592396"/>
    <w:rsid w:val="0059572E"/>
    <w:rsid w:val="0059772B"/>
    <w:rsid w:val="005A05EF"/>
    <w:rsid w:val="005B2927"/>
    <w:rsid w:val="005B3539"/>
    <w:rsid w:val="005C063E"/>
    <w:rsid w:val="005C0A18"/>
    <w:rsid w:val="005C438C"/>
    <w:rsid w:val="005D24DD"/>
    <w:rsid w:val="005D5178"/>
    <w:rsid w:val="005D68BD"/>
    <w:rsid w:val="005D773A"/>
    <w:rsid w:val="005F2753"/>
    <w:rsid w:val="005F2C6E"/>
    <w:rsid w:val="005F49DA"/>
    <w:rsid w:val="00611E57"/>
    <w:rsid w:val="00613BED"/>
    <w:rsid w:val="006160BE"/>
    <w:rsid w:val="00622B0F"/>
    <w:rsid w:val="006240C4"/>
    <w:rsid w:val="00644347"/>
    <w:rsid w:val="00644C87"/>
    <w:rsid w:val="006478DC"/>
    <w:rsid w:val="00650904"/>
    <w:rsid w:val="00654846"/>
    <w:rsid w:val="00654B34"/>
    <w:rsid w:val="006554AC"/>
    <w:rsid w:val="006617AB"/>
    <w:rsid w:val="00673D29"/>
    <w:rsid w:val="00675515"/>
    <w:rsid w:val="00685D6F"/>
    <w:rsid w:val="00690704"/>
    <w:rsid w:val="006D1365"/>
    <w:rsid w:val="006E0B1C"/>
    <w:rsid w:val="006F37CB"/>
    <w:rsid w:val="00700691"/>
    <w:rsid w:val="00701587"/>
    <w:rsid w:val="00705712"/>
    <w:rsid w:val="007107BF"/>
    <w:rsid w:val="007143FF"/>
    <w:rsid w:val="00717C2E"/>
    <w:rsid w:val="00725B2E"/>
    <w:rsid w:val="00743828"/>
    <w:rsid w:val="00757EFD"/>
    <w:rsid w:val="00761146"/>
    <w:rsid w:val="007707E2"/>
    <w:rsid w:val="00770A35"/>
    <w:rsid w:val="00774583"/>
    <w:rsid w:val="00780D98"/>
    <w:rsid w:val="00787D49"/>
    <w:rsid w:val="00794D8B"/>
    <w:rsid w:val="007A3E87"/>
    <w:rsid w:val="007A4614"/>
    <w:rsid w:val="007B6B22"/>
    <w:rsid w:val="007D188F"/>
    <w:rsid w:val="007E3A2D"/>
    <w:rsid w:val="007F264A"/>
    <w:rsid w:val="00800FF9"/>
    <w:rsid w:val="00802C0E"/>
    <w:rsid w:val="008103BB"/>
    <w:rsid w:val="0081682D"/>
    <w:rsid w:val="0084084C"/>
    <w:rsid w:val="00854663"/>
    <w:rsid w:val="0086513A"/>
    <w:rsid w:val="0086696C"/>
    <w:rsid w:val="0087682C"/>
    <w:rsid w:val="00883783"/>
    <w:rsid w:val="008A3ABB"/>
    <w:rsid w:val="008A696F"/>
    <w:rsid w:val="008B1C70"/>
    <w:rsid w:val="008B3092"/>
    <w:rsid w:val="008C40C0"/>
    <w:rsid w:val="008E5203"/>
    <w:rsid w:val="008E7FB9"/>
    <w:rsid w:val="008F2C16"/>
    <w:rsid w:val="00903068"/>
    <w:rsid w:val="009049D6"/>
    <w:rsid w:val="00921CE6"/>
    <w:rsid w:val="00937002"/>
    <w:rsid w:val="00943F38"/>
    <w:rsid w:val="00950CFB"/>
    <w:rsid w:val="00952A12"/>
    <w:rsid w:val="00952C25"/>
    <w:rsid w:val="0096180F"/>
    <w:rsid w:val="00990F0C"/>
    <w:rsid w:val="00997018"/>
    <w:rsid w:val="009A14D3"/>
    <w:rsid w:val="009C02B6"/>
    <w:rsid w:val="009E2F10"/>
    <w:rsid w:val="00A01FB8"/>
    <w:rsid w:val="00A314FB"/>
    <w:rsid w:val="00A346F0"/>
    <w:rsid w:val="00A45235"/>
    <w:rsid w:val="00A57B3D"/>
    <w:rsid w:val="00A703A4"/>
    <w:rsid w:val="00A840F6"/>
    <w:rsid w:val="00A871B8"/>
    <w:rsid w:val="00A9767F"/>
    <w:rsid w:val="00AA2BF6"/>
    <w:rsid w:val="00AB51DB"/>
    <w:rsid w:val="00AB7ECA"/>
    <w:rsid w:val="00AB7F89"/>
    <w:rsid w:val="00AC1989"/>
    <w:rsid w:val="00AC2419"/>
    <w:rsid w:val="00AC242C"/>
    <w:rsid w:val="00AC3736"/>
    <w:rsid w:val="00AC50AA"/>
    <w:rsid w:val="00AF0ED8"/>
    <w:rsid w:val="00B12928"/>
    <w:rsid w:val="00B30251"/>
    <w:rsid w:val="00B31882"/>
    <w:rsid w:val="00B46EF4"/>
    <w:rsid w:val="00B6469C"/>
    <w:rsid w:val="00B8290C"/>
    <w:rsid w:val="00B876B4"/>
    <w:rsid w:val="00BB0F7D"/>
    <w:rsid w:val="00BB1144"/>
    <w:rsid w:val="00BB28A7"/>
    <w:rsid w:val="00BB6AC5"/>
    <w:rsid w:val="00BC4206"/>
    <w:rsid w:val="00BD64D2"/>
    <w:rsid w:val="00BD7D40"/>
    <w:rsid w:val="00BE3138"/>
    <w:rsid w:val="00BF0BCD"/>
    <w:rsid w:val="00C1045D"/>
    <w:rsid w:val="00C27C07"/>
    <w:rsid w:val="00C336D8"/>
    <w:rsid w:val="00C341D4"/>
    <w:rsid w:val="00C42406"/>
    <w:rsid w:val="00C47199"/>
    <w:rsid w:val="00C509E1"/>
    <w:rsid w:val="00C511F2"/>
    <w:rsid w:val="00C53B35"/>
    <w:rsid w:val="00C56937"/>
    <w:rsid w:val="00C579D9"/>
    <w:rsid w:val="00C57F8D"/>
    <w:rsid w:val="00C60389"/>
    <w:rsid w:val="00C667FD"/>
    <w:rsid w:val="00C712D1"/>
    <w:rsid w:val="00CA43F5"/>
    <w:rsid w:val="00CA79D5"/>
    <w:rsid w:val="00CB3F68"/>
    <w:rsid w:val="00CB62DD"/>
    <w:rsid w:val="00CC62C2"/>
    <w:rsid w:val="00CE153A"/>
    <w:rsid w:val="00CE63E0"/>
    <w:rsid w:val="00CF13E5"/>
    <w:rsid w:val="00CF382B"/>
    <w:rsid w:val="00D21670"/>
    <w:rsid w:val="00D26A6F"/>
    <w:rsid w:val="00D26FEF"/>
    <w:rsid w:val="00D27D51"/>
    <w:rsid w:val="00D32220"/>
    <w:rsid w:val="00D359C8"/>
    <w:rsid w:val="00D43EA3"/>
    <w:rsid w:val="00D44C21"/>
    <w:rsid w:val="00D5724B"/>
    <w:rsid w:val="00D72C2E"/>
    <w:rsid w:val="00D735E8"/>
    <w:rsid w:val="00D826EC"/>
    <w:rsid w:val="00D8781B"/>
    <w:rsid w:val="00D95311"/>
    <w:rsid w:val="00D970D4"/>
    <w:rsid w:val="00DB7ADD"/>
    <w:rsid w:val="00DD06E2"/>
    <w:rsid w:val="00DE188C"/>
    <w:rsid w:val="00DF16E9"/>
    <w:rsid w:val="00DF1747"/>
    <w:rsid w:val="00DF1F78"/>
    <w:rsid w:val="00E1622E"/>
    <w:rsid w:val="00E43249"/>
    <w:rsid w:val="00E459B5"/>
    <w:rsid w:val="00E45BD6"/>
    <w:rsid w:val="00E52A6E"/>
    <w:rsid w:val="00E70F81"/>
    <w:rsid w:val="00E72C2A"/>
    <w:rsid w:val="00E816F8"/>
    <w:rsid w:val="00E8211D"/>
    <w:rsid w:val="00E82369"/>
    <w:rsid w:val="00E828CE"/>
    <w:rsid w:val="00E85BFD"/>
    <w:rsid w:val="00E950AE"/>
    <w:rsid w:val="00EC2529"/>
    <w:rsid w:val="00EC4B8C"/>
    <w:rsid w:val="00ED11EE"/>
    <w:rsid w:val="00ED45B7"/>
    <w:rsid w:val="00EE6675"/>
    <w:rsid w:val="00EF3B04"/>
    <w:rsid w:val="00F012CE"/>
    <w:rsid w:val="00F1492D"/>
    <w:rsid w:val="00F14D81"/>
    <w:rsid w:val="00F16EE3"/>
    <w:rsid w:val="00F2420D"/>
    <w:rsid w:val="00F303BD"/>
    <w:rsid w:val="00F40763"/>
    <w:rsid w:val="00F555D5"/>
    <w:rsid w:val="00F61C9B"/>
    <w:rsid w:val="00F87C6A"/>
    <w:rsid w:val="00F91B79"/>
    <w:rsid w:val="00F93641"/>
    <w:rsid w:val="00FA5566"/>
    <w:rsid w:val="00FC2F6F"/>
    <w:rsid w:val="00FC34CA"/>
    <w:rsid w:val="00FE7DDD"/>
    <w:rsid w:val="00FF67B6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99432"/>
  <w15:docId w15:val="{680B8522-3B6F-41ED-BA4C-85F020A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F6"/>
  </w:style>
  <w:style w:type="paragraph" w:styleId="Footer">
    <w:name w:val="footer"/>
    <w:basedOn w:val="Normal"/>
    <w:link w:val="FooterChar"/>
    <w:uiPriority w:val="99"/>
    <w:unhideWhenUsed/>
    <w:rsid w:val="001E4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E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FB9"/>
    <w:pPr>
      <w:ind w:left="720"/>
      <w:contextualSpacing/>
    </w:pPr>
  </w:style>
  <w:style w:type="paragraph" w:customStyle="1" w:styleId="Default">
    <w:name w:val="Default"/>
    <w:rsid w:val="008E7FB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311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D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3539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E0B1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14D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laumer@uncg.edu" TargetMode="External"/><Relationship Id="rId13" Type="http://schemas.openxmlformats.org/officeDocument/2006/relationships/hyperlink" Target="https://www.dropbox.com/s/cvw72cd0j2pt24n/Paper%20Laumer%20and%20Violaris%20%282022%29.pdf?dl=0" TargetMode="External"/><Relationship Id="rId18" Type="http://schemas.openxmlformats.org/officeDocument/2006/relationships/hyperlink" Target="https://citl.illinois.edu/docs/default-source/teachers-ranked-as-excellent/tre-2018-spring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tl.illinois.edu/citl-101/measurement-evaluation/teaching-evaluation/teaching-evaluations-(ices)/teachers-ranked-as-excell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ropbox.com/s/2020f303hhob0au/Manuscript.pdf?dl=0" TargetMode="External"/><Relationship Id="rId17" Type="http://schemas.openxmlformats.org/officeDocument/2006/relationships/hyperlink" Target="https://citl.illinois.edu/docs/default-source/teachers-ranked-as-excellent/tre-2018-fal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tl.illinois.edu/docs/default-source/teachers-ranked-as-excellent/tre-2019-spring.pdf" TargetMode="External"/><Relationship Id="rId20" Type="http://schemas.openxmlformats.org/officeDocument/2006/relationships/hyperlink" Target="https://citl.illinois.edu/docs/default-source/teachers-ranked-as-excellent/tre-2017-spr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9c0bekuro1ba9z5/Paper.pdf?dl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tl.illinois.edu/docs/default-source/teachers-ranked-as-excellent/tre-2019-fal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16/j.jedc.2020.103868" TargetMode="External"/><Relationship Id="rId19" Type="http://schemas.openxmlformats.org/officeDocument/2006/relationships/hyperlink" Target="https://citl.illinois.edu/docs/default-source/teachers-ranked-as-excellent/tre-2017-f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bastianlaumer.com" TargetMode="External"/><Relationship Id="rId14" Type="http://schemas.openxmlformats.org/officeDocument/2006/relationships/hyperlink" Target="https://www.dropbox.com/s/hbvj8srkeqosz4j/Supply_Chain_Disruptions_and_Monetary_Policy.pdf?dl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21D7-C757-4750-AE47-2123E82B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dc:description/>
  <cp:lastModifiedBy>Sebastian Laumer</cp:lastModifiedBy>
  <cp:revision>89</cp:revision>
  <cp:lastPrinted>2022-01-21T15:37:00Z</cp:lastPrinted>
  <dcterms:created xsi:type="dcterms:W3CDTF">2020-03-12T20:29:00Z</dcterms:created>
  <dcterms:modified xsi:type="dcterms:W3CDTF">2023-01-27T17:27:00Z</dcterms:modified>
</cp:coreProperties>
</file>